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C805" w14:textId="6AD4CA58" w:rsidR="006D7FE4" w:rsidRPr="00A97F59" w:rsidRDefault="006D7FE4" w:rsidP="006D7FE4">
      <w:pPr>
        <w:rPr>
          <w:rFonts w:eastAsia="Batang"/>
          <w:b/>
          <w:bCs/>
          <w:sz w:val="28"/>
          <w:szCs w:val="24"/>
        </w:rPr>
      </w:pPr>
      <w:r w:rsidRPr="00A97F59">
        <w:rPr>
          <w:rFonts w:eastAsia="Batang"/>
          <w:b/>
          <w:bCs/>
          <w:sz w:val="28"/>
          <w:szCs w:val="24"/>
        </w:rPr>
        <w:t>3GPP TSG RAN WG1 #11</w:t>
      </w:r>
      <w:r w:rsidR="00AD3421">
        <w:rPr>
          <w:rFonts w:eastAsia="Batang"/>
          <w:b/>
          <w:bCs/>
          <w:sz w:val="28"/>
          <w:szCs w:val="24"/>
        </w:rPr>
        <w:t>1</w:t>
      </w:r>
      <w:r w:rsidRPr="00A97F59">
        <w:rPr>
          <w:rFonts w:eastAsia="Batang"/>
          <w:b/>
          <w:bCs/>
          <w:sz w:val="28"/>
          <w:szCs w:val="24"/>
        </w:rPr>
        <w:tab/>
      </w:r>
      <w:r w:rsidRPr="00A97F59">
        <w:rPr>
          <w:rFonts w:eastAsia="Batang"/>
          <w:b/>
          <w:bCs/>
          <w:sz w:val="28"/>
          <w:szCs w:val="24"/>
        </w:rPr>
        <w:tab/>
      </w:r>
      <w:r w:rsidRPr="00A97F59">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Pr="00210CB1">
        <w:rPr>
          <w:rFonts w:eastAsia="Batang"/>
          <w:b/>
          <w:bCs/>
          <w:sz w:val="28"/>
          <w:szCs w:val="24"/>
        </w:rPr>
        <w:t>R1-</w:t>
      </w:r>
      <w:r w:rsidR="001E4867" w:rsidRPr="001E4867">
        <w:rPr>
          <w:rFonts w:eastAsia="Batang"/>
          <w:b/>
          <w:bCs/>
          <w:sz w:val="28"/>
          <w:szCs w:val="24"/>
        </w:rPr>
        <w:t>2211672</w:t>
      </w:r>
      <w:bookmarkStart w:id="0" w:name="_GoBack"/>
      <w:bookmarkEnd w:id="0"/>
    </w:p>
    <w:p w14:paraId="1AFEB33F" w14:textId="77777777" w:rsidR="00AD3421" w:rsidRPr="00AD3421" w:rsidRDefault="00AD3421" w:rsidP="00AD3421">
      <w:pPr>
        <w:rPr>
          <w:rFonts w:eastAsia="Batang"/>
          <w:b/>
          <w:bCs/>
          <w:sz w:val="28"/>
          <w:szCs w:val="24"/>
        </w:rPr>
      </w:pPr>
      <w:r w:rsidRPr="00AD3421">
        <w:rPr>
          <w:rFonts w:eastAsia="Batang"/>
          <w:b/>
          <w:bCs/>
          <w:sz w:val="28"/>
          <w:szCs w:val="24"/>
        </w:rPr>
        <w:t>Toulouse, France, November 14</w:t>
      </w:r>
      <w:r w:rsidRPr="00AD3421">
        <w:rPr>
          <w:rFonts w:eastAsia="Batang"/>
          <w:b/>
          <w:bCs/>
          <w:sz w:val="28"/>
          <w:szCs w:val="24"/>
          <w:vertAlign w:val="superscript"/>
        </w:rPr>
        <w:t>th</w:t>
      </w:r>
      <w:r w:rsidRPr="00AD3421">
        <w:rPr>
          <w:rFonts w:eastAsia="Batang"/>
          <w:b/>
          <w:bCs/>
          <w:sz w:val="28"/>
          <w:szCs w:val="24"/>
        </w:rPr>
        <w:t xml:space="preserve"> – 18</w:t>
      </w:r>
      <w:r w:rsidRPr="00AD3421">
        <w:rPr>
          <w:rFonts w:eastAsia="Batang"/>
          <w:b/>
          <w:bCs/>
          <w:sz w:val="28"/>
          <w:szCs w:val="24"/>
          <w:vertAlign w:val="superscript"/>
        </w:rPr>
        <w:t>th</w:t>
      </w:r>
      <w:r w:rsidRPr="00AD3421">
        <w:rPr>
          <w:rFonts w:eastAsia="Batang"/>
          <w:b/>
          <w:bCs/>
          <w:sz w:val="28"/>
          <w:szCs w:val="24"/>
        </w:rPr>
        <w:t>, 2022</w:t>
      </w:r>
    </w:p>
    <w:p w14:paraId="710B68D6" w14:textId="77777777" w:rsidR="005D46BC" w:rsidRPr="00AD3421" w:rsidRDefault="005D46BC" w:rsidP="005D46BC"/>
    <w:p w14:paraId="5DC1C5F0" w14:textId="77777777" w:rsidR="005D46BC" w:rsidRPr="007F1D4D" w:rsidRDefault="005D46BC" w:rsidP="005D46BC">
      <w:pPr>
        <w:spacing w:after="60"/>
        <w:ind w:left="1985" w:hanging="1985"/>
        <w:rPr>
          <w:bCs/>
        </w:rPr>
      </w:pPr>
      <w:r w:rsidRPr="007F1D4D">
        <w:rPr>
          <w:b/>
        </w:rPr>
        <w:t>Agenda item:</w:t>
      </w:r>
      <w:r w:rsidRPr="007F1D4D">
        <w:rPr>
          <w:b/>
        </w:rPr>
        <w:tab/>
      </w:r>
      <w:r w:rsidR="00444492">
        <w:rPr>
          <w:bCs/>
        </w:rPr>
        <w:t>9</w:t>
      </w:r>
      <w:r w:rsidRPr="007F1D4D">
        <w:rPr>
          <w:bCs/>
        </w:rPr>
        <w:t>.</w:t>
      </w:r>
      <w:r w:rsidR="009471F6">
        <w:rPr>
          <w:bCs/>
        </w:rPr>
        <w:t>2</w:t>
      </w:r>
      <w:r w:rsidRPr="007F1D4D">
        <w:rPr>
          <w:bCs/>
        </w:rPr>
        <w:t>.</w:t>
      </w:r>
      <w:r w:rsidR="009471F6">
        <w:rPr>
          <w:bCs/>
        </w:rPr>
        <w:t>2</w:t>
      </w:r>
      <w:r w:rsidR="007260EA">
        <w:rPr>
          <w:bCs/>
        </w:rPr>
        <w:t>.</w:t>
      </w:r>
      <w:r w:rsidR="00ED0BC4">
        <w:rPr>
          <w:bCs/>
        </w:rPr>
        <w:t>1</w:t>
      </w:r>
    </w:p>
    <w:p w14:paraId="6DD36D1D" w14:textId="77777777" w:rsidR="005D46BC" w:rsidRPr="007F1D4D" w:rsidRDefault="005D46BC" w:rsidP="005D46BC">
      <w:pPr>
        <w:spacing w:after="60"/>
        <w:ind w:left="1985" w:hanging="1985"/>
        <w:rPr>
          <w:bCs/>
        </w:rPr>
      </w:pPr>
      <w:r w:rsidRPr="007F1D4D">
        <w:rPr>
          <w:b/>
        </w:rPr>
        <w:t>Title:</w:t>
      </w:r>
      <w:r w:rsidRPr="007F1D4D">
        <w:rPr>
          <w:b/>
        </w:rPr>
        <w:tab/>
      </w:r>
      <w:r w:rsidR="00ED0BC4" w:rsidRPr="00ED0BC4">
        <w:rPr>
          <w:bCs/>
        </w:rPr>
        <w:t>Discussion on evaluation on AI/ML for CSI feedback enhancement</w:t>
      </w:r>
    </w:p>
    <w:p w14:paraId="630DE513" w14:textId="77777777" w:rsidR="005D46BC" w:rsidRPr="007F1D4D" w:rsidRDefault="005D46BC" w:rsidP="005D46BC">
      <w:pPr>
        <w:spacing w:after="60"/>
        <w:ind w:left="1985" w:hanging="1985"/>
        <w:rPr>
          <w:bCs/>
        </w:rPr>
      </w:pPr>
      <w:r w:rsidRPr="007F1D4D">
        <w:rPr>
          <w:b/>
        </w:rPr>
        <w:t>Source:</w:t>
      </w:r>
      <w:r w:rsidRPr="007F1D4D">
        <w:rPr>
          <w:bCs/>
        </w:rPr>
        <w:tab/>
        <w:t>CMCC</w:t>
      </w:r>
    </w:p>
    <w:p w14:paraId="2719E757" w14:textId="77777777" w:rsidR="005D46BC" w:rsidRPr="007F1D4D" w:rsidRDefault="005D46BC" w:rsidP="005D46BC">
      <w:pPr>
        <w:spacing w:after="60"/>
        <w:ind w:left="1985" w:hanging="1985"/>
        <w:rPr>
          <w:bCs/>
        </w:rPr>
      </w:pPr>
      <w:r w:rsidRPr="007F1D4D">
        <w:rPr>
          <w:b/>
        </w:rPr>
        <w:t>Document for:</w:t>
      </w:r>
      <w:r w:rsidRPr="007F1D4D">
        <w:rPr>
          <w:bCs/>
        </w:rPr>
        <w:tab/>
        <w:t>Discussion and Decision</w:t>
      </w:r>
    </w:p>
    <w:p w14:paraId="27CCBB7D" w14:textId="77777777" w:rsidR="005D46BC" w:rsidRDefault="005D46BC" w:rsidP="005D46BC">
      <w:pPr>
        <w:pBdr>
          <w:bottom w:val="single" w:sz="4" w:space="1" w:color="auto"/>
        </w:pBdr>
        <w:rPr>
          <w:rFonts w:ascii="Arial" w:hAnsi="Arial" w:cs="Arial"/>
        </w:rPr>
      </w:pPr>
    </w:p>
    <w:p w14:paraId="74417DCD" w14:textId="77777777" w:rsidR="005D46BC" w:rsidRPr="00EC64FC" w:rsidRDefault="005D46BC"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14:paraId="0F84280C" w14:textId="77777777"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t>
      </w:r>
      <w:r w:rsidR="0052541A">
        <w:rPr>
          <w:rFonts w:eastAsia="宋体"/>
          <w:kern w:val="2"/>
          <w:sz w:val="21"/>
          <w:szCs w:val="21"/>
          <w:lang w:val="en-US" w:eastAsia="zh-CN"/>
        </w:rPr>
        <w:t>S</w:t>
      </w:r>
      <w:r w:rsidRPr="009550EF">
        <w:rPr>
          <w:rFonts w:eastAsia="宋体" w:hint="eastAsia"/>
          <w:kern w:val="2"/>
          <w:sz w:val="21"/>
          <w:szCs w:val="21"/>
          <w:lang w:val="en-US" w:eastAsia="zh-CN"/>
        </w:rPr>
        <w:t xml:space="preserve">ID for </w:t>
      </w:r>
      <w:r w:rsidR="0052541A" w:rsidRPr="0052541A">
        <w:rPr>
          <w:rFonts w:eastAsia="宋体"/>
          <w:kern w:val="2"/>
          <w:sz w:val="21"/>
          <w:szCs w:val="21"/>
          <w:lang w:val="en-US" w:eastAsia="zh-CN"/>
        </w:rPr>
        <w:t>Artificial Intelligence (AI)/Machine Learning (ML) for NR air interface</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w:t>
      </w:r>
      <w:r w:rsidR="000A526D">
        <w:rPr>
          <w:rFonts w:eastAsia="宋体"/>
          <w:kern w:val="2"/>
          <w:sz w:val="21"/>
          <w:szCs w:val="21"/>
          <w:lang w:val="en-US" w:eastAsia="zh-CN"/>
        </w:rPr>
        <w:t xml:space="preserve">the objective of </w:t>
      </w:r>
      <w:r w:rsidR="00F864C6">
        <w:rPr>
          <w:rFonts w:eastAsia="宋体"/>
          <w:kern w:val="2"/>
          <w:sz w:val="21"/>
          <w:szCs w:val="21"/>
          <w:lang w:val="en-US" w:eastAsia="zh-CN"/>
        </w:rPr>
        <w:t>this study i</w:t>
      </w:r>
      <w:r w:rsidR="000A526D">
        <w:rPr>
          <w:rFonts w:eastAsia="宋体"/>
          <w:kern w:val="2"/>
          <w:sz w:val="21"/>
          <w:szCs w:val="21"/>
          <w:lang w:val="en-US" w:eastAsia="zh-CN"/>
        </w:rPr>
        <w:t>tem is to s</w:t>
      </w:r>
      <w:r w:rsidR="00F864C6" w:rsidRPr="00F864C6">
        <w:rPr>
          <w:rFonts w:eastAsia="宋体"/>
          <w:kern w:val="2"/>
          <w:sz w:val="21"/>
          <w:szCs w:val="21"/>
          <w:lang w:val="en-US" w:eastAsia="zh-CN"/>
        </w:rPr>
        <w:t>tudy the 3GPP framework for AI/ML for air-interface corresponding to each target use case regarding aspects such as performance, complexity, and potential specification impact.</w:t>
      </w:r>
      <w:r w:rsidR="000A526D">
        <w:rPr>
          <w:rFonts w:eastAsia="宋体"/>
          <w:kern w:val="2"/>
          <w:sz w:val="21"/>
          <w:szCs w:val="21"/>
          <w:lang w:val="en-US" w:eastAsia="zh-CN"/>
        </w:rPr>
        <w:t xml:space="preserve"> In this </w:t>
      </w:r>
      <w:r w:rsidR="004A77B8">
        <w:rPr>
          <w:rFonts w:eastAsia="宋体"/>
          <w:kern w:val="2"/>
          <w:sz w:val="21"/>
          <w:szCs w:val="21"/>
          <w:lang w:val="en-US" w:eastAsia="zh-CN"/>
        </w:rPr>
        <w:t>S</w:t>
      </w:r>
      <w:r w:rsidR="000A526D">
        <w:rPr>
          <w:rFonts w:eastAsia="宋体"/>
          <w:kern w:val="2"/>
          <w:sz w:val="21"/>
          <w:szCs w:val="21"/>
          <w:lang w:val="en-US" w:eastAsia="zh-CN"/>
        </w:rPr>
        <w:t xml:space="preserve">ID, </w:t>
      </w:r>
      <w:r w:rsidR="00A86D5E">
        <w:rPr>
          <w:rFonts w:eastAsia="宋体"/>
          <w:kern w:val="2"/>
          <w:sz w:val="21"/>
          <w:szCs w:val="21"/>
          <w:lang w:val="en-US" w:eastAsia="zh-CN"/>
        </w:rPr>
        <w:t>one specific use case for AI/ML is CSI feedback enhancement.</w:t>
      </w:r>
    </w:p>
    <w:tbl>
      <w:tblPr>
        <w:tblStyle w:val="af6"/>
        <w:tblW w:w="0" w:type="auto"/>
        <w:tblLook w:val="04A0" w:firstRow="1" w:lastRow="0" w:firstColumn="1" w:lastColumn="0" w:noHBand="0" w:noVBand="1"/>
      </w:tblPr>
      <w:tblGrid>
        <w:gridCol w:w="9855"/>
      </w:tblGrid>
      <w:tr w:rsidR="009550EF" w14:paraId="59D1A0EE" w14:textId="77777777" w:rsidTr="00E828FB">
        <w:tc>
          <w:tcPr>
            <w:tcW w:w="0" w:type="auto"/>
          </w:tcPr>
          <w:p w14:paraId="5C011087" w14:textId="77777777" w:rsidR="000A526D" w:rsidRDefault="000A526D" w:rsidP="000A526D">
            <w:pPr>
              <w:rPr>
                <w:bCs/>
              </w:rPr>
            </w:pPr>
            <w:r>
              <w:rPr>
                <w:bCs/>
              </w:rPr>
              <w:t xml:space="preserve">Use cases to focus on: </w:t>
            </w:r>
          </w:p>
          <w:p w14:paraId="2FE3DF6A" w14:textId="77777777" w:rsidR="000A526D" w:rsidRDefault="000A526D" w:rsidP="00C22B8E">
            <w:pPr>
              <w:numPr>
                <w:ilvl w:val="0"/>
                <w:numId w:val="7"/>
              </w:numPr>
              <w:overflowPunct w:val="0"/>
              <w:autoSpaceDE w:val="0"/>
              <w:autoSpaceDN w:val="0"/>
              <w:adjustRightInd w:val="0"/>
              <w:textAlignment w:val="baseline"/>
              <w:rPr>
                <w:bCs/>
              </w:rPr>
            </w:pPr>
            <w:r>
              <w:rPr>
                <w:bCs/>
              </w:rPr>
              <w:t xml:space="preserve">Initial set of use cases includes: </w:t>
            </w:r>
          </w:p>
          <w:p w14:paraId="53FEAD37" w14:textId="77777777" w:rsidR="000A526D" w:rsidRDefault="000A526D" w:rsidP="00C22B8E">
            <w:pPr>
              <w:numPr>
                <w:ilvl w:val="1"/>
                <w:numId w:val="7"/>
              </w:numPr>
              <w:overflowPunct w:val="0"/>
              <w:autoSpaceDE w:val="0"/>
              <w:autoSpaceDN w:val="0"/>
              <w:adjustRightInd w:val="0"/>
              <w:textAlignment w:val="baseline"/>
              <w:rPr>
                <w:bCs/>
              </w:rPr>
            </w:pPr>
            <w:r w:rsidRPr="00A86D5E">
              <w:rPr>
                <w:bCs/>
                <w:highlight w:val="yellow"/>
              </w:rPr>
              <w:t>CSI feedback enhancement</w:t>
            </w:r>
            <w:r w:rsidRPr="009C38B0">
              <w:rPr>
                <w:bCs/>
              </w:rPr>
              <w:t>, e.g., overhead reduction, improved accuracy</w:t>
            </w:r>
            <w:r>
              <w:rPr>
                <w:bCs/>
              </w:rPr>
              <w:t>, prediction [RAN1]</w:t>
            </w:r>
          </w:p>
          <w:p w14:paraId="6C47EA4C" w14:textId="77777777" w:rsidR="000A526D" w:rsidRPr="009C38B0" w:rsidRDefault="000A526D" w:rsidP="00C22B8E">
            <w:pPr>
              <w:numPr>
                <w:ilvl w:val="1"/>
                <w:numId w:val="7"/>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DF46537" w14:textId="77777777" w:rsidR="000A526D" w:rsidRPr="00D714C9" w:rsidRDefault="000A526D" w:rsidP="00C22B8E">
            <w:pPr>
              <w:numPr>
                <w:ilvl w:val="1"/>
                <w:numId w:val="7"/>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3DBAF58" w14:textId="77777777" w:rsidR="000A526D" w:rsidRDefault="000A526D" w:rsidP="00C22B8E">
            <w:pPr>
              <w:numPr>
                <w:ilvl w:val="0"/>
                <w:numId w:val="7"/>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DE29DEE" w14:textId="77777777" w:rsidR="009550EF" w:rsidRPr="000A526D" w:rsidRDefault="000A526D" w:rsidP="00C22B8E">
            <w:pPr>
              <w:numPr>
                <w:ilvl w:val="1"/>
                <w:numId w:val="7"/>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5A17B2C3" w14:textId="77777777" w:rsidR="00BE6F98" w:rsidRPr="00BE6F98" w:rsidRDefault="00BE6F98" w:rsidP="005D46BC">
      <w:pPr>
        <w:widowControl w:val="0"/>
        <w:adjustRightInd w:val="0"/>
        <w:snapToGrid w:val="0"/>
        <w:spacing w:beforeLines="50" w:before="120" w:line="288" w:lineRule="auto"/>
        <w:jc w:val="both"/>
        <w:rPr>
          <w:rFonts w:eastAsia="宋体"/>
          <w:kern w:val="2"/>
          <w:sz w:val="21"/>
          <w:szCs w:val="21"/>
          <w:lang w:val="en-US" w:eastAsia="zh-CN"/>
        </w:rPr>
      </w:pPr>
      <w:r w:rsidRPr="00BE6F98">
        <w:rPr>
          <w:rFonts w:eastAsia="宋体"/>
          <w:kern w:val="2"/>
          <w:sz w:val="21"/>
          <w:szCs w:val="21"/>
          <w:lang w:val="en-US" w:eastAsia="zh-CN"/>
        </w:rPr>
        <w:t>In this contribution, we present our views on the evaluation methodology</w:t>
      </w:r>
      <w:r>
        <w:rPr>
          <w:rFonts w:eastAsia="宋体"/>
          <w:kern w:val="2"/>
          <w:sz w:val="21"/>
          <w:szCs w:val="21"/>
          <w:lang w:val="en-US" w:eastAsia="zh-CN"/>
        </w:rPr>
        <w:t xml:space="preserve"> and KPI</w:t>
      </w:r>
      <w:r w:rsidRPr="00BE6F98">
        <w:rPr>
          <w:rFonts w:eastAsia="宋体"/>
          <w:kern w:val="2"/>
          <w:sz w:val="21"/>
          <w:szCs w:val="21"/>
          <w:lang w:val="en-US" w:eastAsia="zh-CN"/>
        </w:rPr>
        <w:t xml:space="preserve"> for AI/ML based </w:t>
      </w:r>
      <w:r>
        <w:rPr>
          <w:rFonts w:eastAsia="宋体"/>
          <w:kern w:val="2"/>
          <w:sz w:val="21"/>
          <w:szCs w:val="21"/>
          <w:lang w:val="en-US" w:eastAsia="zh-CN"/>
        </w:rPr>
        <w:t>CSI feedback enhancement and</w:t>
      </w:r>
      <w:r w:rsidRPr="00BE6F98">
        <w:rPr>
          <w:rFonts w:eastAsia="宋体"/>
          <w:kern w:val="2"/>
          <w:sz w:val="21"/>
          <w:szCs w:val="21"/>
          <w:lang w:val="en-US" w:eastAsia="zh-CN"/>
        </w:rPr>
        <w:t xml:space="preserve"> some initial evaluation results are also provided</w:t>
      </w:r>
      <w:r w:rsidR="00085EA3">
        <w:rPr>
          <w:rFonts w:eastAsia="宋体"/>
          <w:kern w:val="2"/>
          <w:sz w:val="21"/>
          <w:szCs w:val="21"/>
          <w:lang w:val="en-US" w:eastAsia="zh-CN"/>
        </w:rPr>
        <w:t xml:space="preserve"> here</w:t>
      </w:r>
      <w:r w:rsidRPr="00BE6F98">
        <w:rPr>
          <w:rFonts w:eastAsia="宋体"/>
          <w:kern w:val="2"/>
          <w:sz w:val="21"/>
          <w:szCs w:val="21"/>
          <w:lang w:val="en-US" w:eastAsia="zh-CN"/>
        </w:rPr>
        <w:t>.</w:t>
      </w:r>
    </w:p>
    <w:p w14:paraId="5A31B6AF" w14:textId="7735F049" w:rsidR="005D46BC" w:rsidRPr="009B5F84" w:rsidRDefault="009B5F84"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B5F84">
        <w:rPr>
          <w:rFonts w:eastAsia="Batang" w:cs="Arial"/>
          <w:sz w:val="28"/>
          <w:szCs w:val="28"/>
          <w:lang w:eastAsia="ko-KR"/>
        </w:rPr>
        <w:t xml:space="preserve">Evaluation methodology </w:t>
      </w:r>
      <w:r w:rsidR="00204571" w:rsidRPr="009B5F84">
        <w:rPr>
          <w:rFonts w:eastAsia="Batang" w:cs="Arial"/>
          <w:sz w:val="28"/>
          <w:szCs w:val="28"/>
          <w:lang w:eastAsia="ko-KR"/>
        </w:rPr>
        <w:t xml:space="preserve">and </w:t>
      </w:r>
      <w:bookmarkStart w:id="1" w:name="_Hlk102038525"/>
      <w:r w:rsidR="00204571">
        <w:rPr>
          <w:rFonts w:eastAsia="Batang" w:cs="Arial"/>
          <w:sz w:val="28"/>
          <w:szCs w:val="28"/>
          <w:lang w:eastAsia="ko-KR"/>
        </w:rPr>
        <w:t>preliminary results</w:t>
      </w:r>
      <w:bookmarkEnd w:id="1"/>
      <w:r w:rsidR="00F609B7">
        <w:rPr>
          <w:rFonts w:eastAsia="Batang" w:cs="Arial"/>
          <w:sz w:val="28"/>
          <w:szCs w:val="28"/>
          <w:lang w:eastAsia="ko-KR"/>
        </w:rPr>
        <w:t xml:space="preserve"> for </w:t>
      </w:r>
      <w:r w:rsidR="00F609B7" w:rsidRPr="00F609B7">
        <w:rPr>
          <w:rFonts w:eastAsia="Batang" w:cs="Arial"/>
          <w:sz w:val="28"/>
          <w:szCs w:val="28"/>
          <w:lang w:eastAsia="ko-KR"/>
        </w:rPr>
        <w:t>CSI compression</w:t>
      </w:r>
    </w:p>
    <w:p w14:paraId="403A3B3B" w14:textId="77777777" w:rsidR="009B5F84" w:rsidRDefault="009B5F84"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AI based CSI feedback enhancement is aimed at CSI reporting overhead reduction and accuracy</w:t>
      </w:r>
      <w:r w:rsidR="00DE18C3">
        <w:rPr>
          <w:rFonts w:eastAsia="宋体"/>
          <w:kern w:val="2"/>
          <w:sz w:val="21"/>
          <w:szCs w:val="21"/>
          <w:lang w:val="en-US" w:eastAsia="zh-CN"/>
        </w:rPr>
        <w:t xml:space="preserve"> improvement</w:t>
      </w:r>
      <w:r>
        <w:rPr>
          <w:rFonts w:eastAsia="宋体"/>
          <w:kern w:val="2"/>
          <w:sz w:val="21"/>
          <w:szCs w:val="21"/>
          <w:lang w:val="en-US" w:eastAsia="zh-CN"/>
        </w:rPr>
        <w:t xml:space="preserve">. </w:t>
      </w:r>
      <w:bookmarkStart w:id="2" w:name="_Hlk102052330"/>
      <w:r>
        <w:rPr>
          <w:rFonts w:eastAsia="宋体"/>
          <w:kern w:val="2"/>
          <w:sz w:val="21"/>
          <w:szCs w:val="21"/>
          <w:lang w:val="en-US" w:eastAsia="zh-CN"/>
        </w:rPr>
        <w:t>In this section, we show our specific evaluation methodology</w:t>
      </w:r>
      <w:r w:rsidR="00F550E3">
        <w:rPr>
          <w:rFonts w:eastAsia="宋体"/>
          <w:kern w:val="2"/>
          <w:sz w:val="21"/>
          <w:szCs w:val="21"/>
          <w:lang w:val="en-US" w:eastAsia="zh-CN"/>
        </w:rPr>
        <w:t xml:space="preserve">, </w:t>
      </w:r>
      <w:r>
        <w:rPr>
          <w:rFonts w:eastAsia="宋体"/>
          <w:kern w:val="2"/>
          <w:sz w:val="21"/>
          <w:szCs w:val="21"/>
          <w:lang w:val="en-US" w:eastAsia="zh-CN"/>
        </w:rPr>
        <w:t xml:space="preserve">KPI </w:t>
      </w:r>
      <w:r w:rsidR="00F550E3">
        <w:rPr>
          <w:rFonts w:eastAsia="宋体"/>
          <w:kern w:val="2"/>
          <w:sz w:val="21"/>
          <w:szCs w:val="21"/>
          <w:lang w:val="en-US" w:eastAsia="zh-CN"/>
        </w:rPr>
        <w:t xml:space="preserve">and preliminary results </w:t>
      </w:r>
      <w:r>
        <w:rPr>
          <w:rFonts w:eastAsia="宋体"/>
          <w:kern w:val="2"/>
          <w:sz w:val="21"/>
          <w:szCs w:val="21"/>
          <w:lang w:val="en-US" w:eastAsia="zh-CN"/>
        </w:rPr>
        <w:t xml:space="preserve">for </w:t>
      </w:r>
      <w:r w:rsidR="00F550E3">
        <w:rPr>
          <w:rFonts w:eastAsia="宋体"/>
          <w:kern w:val="2"/>
          <w:sz w:val="21"/>
          <w:szCs w:val="21"/>
          <w:lang w:val="en-US" w:eastAsia="zh-CN"/>
        </w:rPr>
        <w:t xml:space="preserve">the sub </w:t>
      </w:r>
      <w:r w:rsidR="001629DE">
        <w:rPr>
          <w:rFonts w:eastAsia="宋体"/>
          <w:kern w:val="2"/>
          <w:sz w:val="21"/>
          <w:szCs w:val="21"/>
          <w:lang w:val="en-US" w:eastAsia="zh-CN"/>
        </w:rPr>
        <w:t xml:space="preserve">use </w:t>
      </w:r>
      <w:r w:rsidR="00F550E3">
        <w:rPr>
          <w:rFonts w:eastAsia="宋体"/>
          <w:kern w:val="2"/>
          <w:sz w:val="21"/>
          <w:szCs w:val="21"/>
          <w:lang w:val="en-US" w:eastAsia="zh-CN"/>
        </w:rPr>
        <w:t xml:space="preserve">case of </w:t>
      </w:r>
      <w:r w:rsidR="00D565DA">
        <w:rPr>
          <w:rFonts w:eastAsia="宋体"/>
          <w:kern w:val="2"/>
          <w:sz w:val="21"/>
          <w:szCs w:val="21"/>
          <w:lang w:val="en-US" w:eastAsia="zh-CN"/>
        </w:rPr>
        <w:t>s</w:t>
      </w:r>
      <w:r w:rsidR="00D565DA" w:rsidRPr="00D565DA">
        <w:rPr>
          <w:rFonts w:eastAsia="宋体"/>
          <w:kern w:val="2"/>
          <w:sz w:val="21"/>
          <w:szCs w:val="21"/>
          <w:lang w:val="en-US" w:eastAsia="zh-CN"/>
        </w:rPr>
        <w:t>patial-frequency domain CSI compression using two-sided AI model</w:t>
      </w:r>
      <w:r>
        <w:rPr>
          <w:rFonts w:eastAsia="宋体"/>
          <w:kern w:val="2"/>
          <w:sz w:val="21"/>
          <w:szCs w:val="21"/>
          <w:lang w:val="en-US" w:eastAsia="zh-CN"/>
        </w:rPr>
        <w:t xml:space="preserve">. </w:t>
      </w:r>
    </w:p>
    <w:p w14:paraId="14FF103E" w14:textId="77777777" w:rsidR="00204571" w:rsidRPr="002110DE" w:rsidRDefault="00DA27F9" w:rsidP="008A3B30">
      <w:pPr>
        <w:widowControl w:val="0"/>
        <w:adjustRightInd w:val="0"/>
        <w:snapToGrid w:val="0"/>
        <w:spacing w:beforeLines="50" w:before="120" w:line="288" w:lineRule="auto"/>
        <w:jc w:val="both"/>
        <w:rPr>
          <w:rFonts w:eastAsia="宋体"/>
          <w:kern w:val="2"/>
          <w:sz w:val="21"/>
          <w:szCs w:val="21"/>
          <w:lang w:val="en-US" w:eastAsia="zh-CN"/>
        </w:rPr>
      </w:pPr>
      <w:bookmarkStart w:id="3" w:name="_Hlk102033954"/>
      <w:bookmarkEnd w:id="2"/>
      <w:r w:rsidRPr="002110DE">
        <w:rPr>
          <w:rFonts w:eastAsia="宋体"/>
          <w:kern w:val="2"/>
          <w:sz w:val="21"/>
          <w:szCs w:val="21"/>
          <w:lang w:eastAsia="zh-CN"/>
        </w:rPr>
        <w:t>A</w:t>
      </w:r>
      <w:r w:rsidRPr="002110DE">
        <w:rPr>
          <w:rFonts w:eastAsia="宋体"/>
          <w:kern w:val="2"/>
          <w:sz w:val="21"/>
          <w:szCs w:val="21"/>
          <w:lang w:val="en-US" w:eastAsia="zh-CN"/>
        </w:rPr>
        <w:t>s shown in Fig.1, f</w:t>
      </w:r>
      <w:r w:rsidR="00204571" w:rsidRPr="002110DE">
        <w:rPr>
          <w:rFonts w:eastAsia="宋体"/>
          <w:kern w:val="2"/>
          <w:sz w:val="21"/>
          <w:szCs w:val="21"/>
          <w:lang w:val="en-US" w:eastAsia="zh-CN"/>
        </w:rPr>
        <w:t xml:space="preserve">or the </w:t>
      </w:r>
      <w:r w:rsidR="001629DE" w:rsidRPr="002110DE">
        <w:rPr>
          <w:rFonts w:eastAsia="宋体"/>
          <w:kern w:val="2"/>
          <w:sz w:val="21"/>
          <w:szCs w:val="21"/>
          <w:lang w:val="en-US" w:eastAsia="zh-CN"/>
        </w:rPr>
        <w:t xml:space="preserve">use </w:t>
      </w:r>
      <w:r w:rsidR="00204571" w:rsidRPr="002110DE">
        <w:rPr>
          <w:rFonts w:eastAsia="宋体"/>
          <w:kern w:val="2"/>
          <w:sz w:val="21"/>
          <w:szCs w:val="21"/>
          <w:lang w:val="en-US" w:eastAsia="zh-CN"/>
        </w:rPr>
        <w:t>case of AI based CSI enhancement,</w:t>
      </w:r>
      <w:r w:rsidRPr="002110DE">
        <w:rPr>
          <w:rFonts w:eastAsia="宋体"/>
          <w:kern w:val="2"/>
          <w:sz w:val="21"/>
          <w:szCs w:val="21"/>
          <w:lang w:val="en-US" w:eastAsia="zh-CN"/>
        </w:rPr>
        <w:t xml:space="preserve"> </w:t>
      </w:r>
      <w:r w:rsidR="008A3B30" w:rsidRPr="002110DE">
        <w:rPr>
          <w:rFonts w:eastAsia="宋体"/>
          <w:kern w:val="2"/>
          <w:sz w:val="21"/>
          <w:szCs w:val="21"/>
          <w:lang w:val="en-US" w:eastAsia="zh-CN"/>
        </w:rPr>
        <w:t xml:space="preserve">UE obtain </w:t>
      </w:r>
      <w:r w:rsidR="00204571" w:rsidRPr="002110DE">
        <w:rPr>
          <w:rFonts w:eastAsia="宋体"/>
          <w:kern w:val="2"/>
          <w:sz w:val="21"/>
          <w:szCs w:val="21"/>
          <w:lang w:val="en-US" w:eastAsia="zh-CN"/>
        </w:rPr>
        <w:t xml:space="preserve">the joint eigenvectors </w:t>
      </w:r>
      <w:r w:rsidR="008A3B30" w:rsidRPr="002110DE">
        <w:rPr>
          <w:rFonts w:eastAsia="宋体"/>
          <w:kern w:val="2"/>
          <w:sz w:val="21"/>
          <w:szCs w:val="21"/>
          <w:lang w:val="en-US" w:eastAsia="zh-CN"/>
        </w:rPr>
        <w:t>form the</w:t>
      </w:r>
      <w:r w:rsidR="00204571" w:rsidRPr="002110DE">
        <w:rPr>
          <w:rFonts w:eastAsia="宋体"/>
          <w:kern w:val="2"/>
          <w:sz w:val="21"/>
          <w:szCs w:val="21"/>
          <w:lang w:val="en-US" w:eastAsia="zh-CN"/>
        </w:rPr>
        <w:t xml:space="preserve"> channel matrix</w:t>
      </w:r>
      <w:r w:rsidR="003738D0" w:rsidRPr="002110DE">
        <w:rPr>
          <w:rFonts w:eastAsia="宋体"/>
          <w:kern w:val="2"/>
          <w:sz w:val="21"/>
          <w:szCs w:val="21"/>
          <w:lang w:val="en-US" w:eastAsia="zh-CN"/>
        </w:rPr>
        <w:t xml:space="preserve"> H</w:t>
      </w:r>
      <w:r w:rsidR="008A3B30" w:rsidRPr="002110DE">
        <w:rPr>
          <w:rFonts w:eastAsia="宋体"/>
          <w:kern w:val="2"/>
          <w:sz w:val="21"/>
          <w:szCs w:val="21"/>
          <w:lang w:val="en-US" w:eastAsia="zh-CN"/>
        </w:rPr>
        <w:t xml:space="preserve">, and then compress the eigenvectors to a bitstream via encoder and quantization. After receiving the compressed bitstream, gNB will recover </w:t>
      </w:r>
      <w:r w:rsidRPr="002110DE">
        <w:rPr>
          <w:rFonts w:eastAsia="宋体"/>
          <w:kern w:val="2"/>
          <w:sz w:val="21"/>
          <w:szCs w:val="21"/>
          <w:lang w:val="en-US" w:eastAsia="zh-CN"/>
        </w:rPr>
        <w:t>the feedback bits</w:t>
      </w:r>
      <w:r w:rsidR="008A3B30" w:rsidRPr="002110DE">
        <w:rPr>
          <w:rFonts w:eastAsia="宋体"/>
          <w:kern w:val="2"/>
          <w:sz w:val="21"/>
          <w:szCs w:val="21"/>
          <w:lang w:val="en-US" w:eastAsia="zh-CN"/>
        </w:rPr>
        <w:t xml:space="preserve"> to </w:t>
      </w:r>
      <w:r w:rsidRPr="002110DE">
        <w:rPr>
          <w:rFonts w:eastAsia="宋体"/>
          <w:kern w:val="2"/>
          <w:sz w:val="21"/>
          <w:szCs w:val="21"/>
          <w:lang w:val="en-US" w:eastAsia="zh-CN"/>
        </w:rPr>
        <w:t xml:space="preserve">the </w:t>
      </w:r>
      <w:r w:rsidR="008A3B30" w:rsidRPr="002110DE">
        <w:rPr>
          <w:rFonts w:eastAsia="宋体"/>
          <w:kern w:val="2"/>
          <w:sz w:val="21"/>
          <w:szCs w:val="21"/>
          <w:lang w:val="en-US" w:eastAsia="zh-CN"/>
        </w:rPr>
        <w:t xml:space="preserve">eigenvectors through dequantization and decoder. </w:t>
      </w:r>
    </w:p>
    <w:bookmarkEnd w:id="3"/>
    <w:p w14:paraId="181ECAC8" w14:textId="77777777" w:rsidR="00204571" w:rsidRPr="002110DE" w:rsidRDefault="00204571" w:rsidP="00204571">
      <w:pPr>
        <w:rPr>
          <w:rFonts w:eastAsia="宋体"/>
          <w:kern w:val="2"/>
          <w:sz w:val="21"/>
          <w:szCs w:val="21"/>
          <w:lang w:val="en-US" w:eastAsia="zh-CN"/>
        </w:rPr>
      </w:pPr>
    </w:p>
    <w:p w14:paraId="70560D3B" w14:textId="77777777" w:rsidR="00204571" w:rsidRPr="002110DE" w:rsidRDefault="00204571" w:rsidP="00204571">
      <w:pPr>
        <w:widowControl w:val="0"/>
        <w:adjustRightInd w:val="0"/>
        <w:snapToGrid w:val="0"/>
        <w:spacing w:beforeLines="50" w:before="120" w:line="288" w:lineRule="auto"/>
        <w:jc w:val="both"/>
        <w:rPr>
          <w:sz w:val="21"/>
          <w:szCs w:val="21"/>
        </w:rPr>
      </w:pPr>
      <w:r w:rsidRPr="002110DE">
        <w:rPr>
          <w:sz w:val="21"/>
          <w:szCs w:val="21"/>
        </w:rPr>
        <w:object w:dxaOrig="14270" w:dyaOrig="2340" w14:anchorId="37038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5pt;height:80.4pt" o:ole="">
            <v:imagedata r:id="rId8" o:title=""/>
          </v:shape>
          <o:OLEObject Type="Embed" ProgID="Visio.Drawing.15" ShapeID="_x0000_i1025" DrawAspect="Content" ObjectID="_1729345872" r:id="rId9"/>
        </w:object>
      </w:r>
    </w:p>
    <w:p w14:paraId="30468194" w14:textId="77777777" w:rsidR="00204571" w:rsidRPr="002110DE" w:rsidRDefault="00204571" w:rsidP="00204571">
      <w:pPr>
        <w:widowControl w:val="0"/>
        <w:adjustRightInd w:val="0"/>
        <w:snapToGrid w:val="0"/>
        <w:spacing w:beforeLines="50" w:before="120" w:line="288" w:lineRule="auto"/>
        <w:jc w:val="center"/>
        <w:rPr>
          <w:rFonts w:eastAsia="宋体"/>
          <w:b/>
          <w:kern w:val="2"/>
          <w:lang w:val="en-US" w:eastAsia="zh-CN"/>
        </w:rPr>
      </w:pPr>
      <w:r w:rsidRPr="002110DE">
        <w:rPr>
          <w:rFonts w:eastAsia="宋体" w:hint="eastAsia"/>
          <w:b/>
          <w:kern w:val="2"/>
          <w:lang w:val="en-US" w:eastAsia="zh-CN"/>
        </w:rPr>
        <w:t>F</w:t>
      </w:r>
      <w:r w:rsidRPr="002110DE">
        <w:rPr>
          <w:rFonts w:eastAsia="宋体"/>
          <w:b/>
          <w:kern w:val="2"/>
          <w:lang w:val="en-US" w:eastAsia="zh-CN"/>
        </w:rPr>
        <w:t>ig.1 AI based CSI feedback framework</w:t>
      </w:r>
    </w:p>
    <w:p w14:paraId="4946660B" w14:textId="77777777" w:rsidR="005638DF" w:rsidRDefault="005638DF" w:rsidP="004D7F6F">
      <w:pPr>
        <w:widowControl w:val="0"/>
        <w:adjustRightInd w:val="0"/>
        <w:snapToGrid w:val="0"/>
        <w:spacing w:beforeLines="50" w:before="120" w:line="288" w:lineRule="auto"/>
        <w:jc w:val="both"/>
        <w:rPr>
          <w:b/>
          <w:i/>
          <w:sz w:val="21"/>
          <w:szCs w:val="21"/>
        </w:rPr>
      </w:pPr>
    </w:p>
    <w:p w14:paraId="2CC58C90" w14:textId="77777777" w:rsidR="00CD71F2" w:rsidRDefault="00CD71F2" w:rsidP="00017459">
      <w:pPr>
        <w:pStyle w:val="2"/>
        <w:numPr>
          <w:ilvl w:val="1"/>
          <w:numId w:val="5"/>
        </w:numPr>
        <w:spacing w:beforeLines="50" w:before="120" w:line="300" w:lineRule="auto"/>
      </w:pPr>
      <w:r>
        <w:t>Data set</w:t>
      </w:r>
      <w:r w:rsidR="00017459">
        <w:t xml:space="preserve"> for the use case of CSI compression</w:t>
      </w:r>
    </w:p>
    <w:p w14:paraId="31AE3E9D" w14:textId="77777777" w:rsidR="00E333A7" w:rsidRDefault="00CD71F2"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Statistical channels used in link-level simulation or system level simulation can be used to construct the data set for the evaluation of AI based CSI feedback. In this contribution, </w:t>
      </w:r>
      <w:r w:rsidR="00CC532D">
        <w:rPr>
          <w:rFonts w:eastAsia="宋体"/>
          <w:kern w:val="2"/>
          <w:sz w:val="21"/>
          <w:szCs w:val="21"/>
          <w:lang w:val="en-US" w:eastAsia="zh-CN"/>
        </w:rPr>
        <w:t>the</w:t>
      </w:r>
      <w:r>
        <w:rPr>
          <w:rFonts w:eastAsia="宋体"/>
          <w:kern w:val="2"/>
          <w:sz w:val="21"/>
          <w:szCs w:val="21"/>
          <w:lang w:val="en-US" w:eastAsia="zh-CN"/>
        </w:rPr>
        <w:t xml:space="preserve"> </w:t>
      </w:r>
      <w:r w:rsidR="00E16A56">
        <w:rPr>
          <w:rFonts w:eastAsia="宋体"/>
          <w:kern w:val="2"/>
          <w:sz w:val="21"/>
          <w:szCs w:val="21"/>
          <w:lang w:val="en-US" w:eastAsia="zh-CN"/>
        </w:rPr>
        <w:t>UMA</w:t>
      </w:r>
      <w:r w:rsidR="00D742D5">
        <w:rPr>
          <w:rFonts w:eastAsia="宋体"/>
          <w:kern w:val="2"/>
          <w:sz w:val="21"/>
          <w:szCs w:val="21"/>
          <w:lang w:val="en-US" w:eastAsia="zh-CN"/>
        </w:rPr>
        <w:t xml:space="preserve"> </w:t>
      </w:r>
      <w:r w:rsidR="008E15AE">
        <w:rPr>
          <w:rFonts w:eastAsia="宋体"/>
          <w:kern w:val="2"/>
          <w:sz w:val="21"/>
          <w:szCs w:val="21"/>
          <w:lang w:val="en-US" w:eastAsia="zh-CN"/>
        </w:rPr>
        <w:t xml:space="preserve">channel </w:t>
      </w:r>
      <w:r w:rsidR="005739F6">
        <w:rPr>
          <w:rFonts w:eastAsia="宋体"/>
          <w:kern w:val="2"/>
          <w:sz w:val="21"/>
          <w:szCs w:val="21"/>
          <w:lang w:val="en-US" w:eastAsia="zh-CN"/>
        </w:rPr>
        <w:t xml:space="preserve">and </w:t>
      </w:r>
      <w:bookmarkStart w:id="4" w:name="_Hlk111042257"/>
      <w:r w:rsidR="00FC3E3D">
        <w:rPr>
          <w:rFonts w:eastAsia="宋体"/>
          <w:kern w:val="2"/>
          <w:sz w:val="21"/>
          <w:szCs w:val="21"/>
          <w:lang w:val="en-US" w:eastAsia="zh-CN"/>
        </w:rPr>
        <w:t>CDL-C-30 channel</w:t>
      </w:r>
      <w:bookmarkEnd w:id="4"/>
      <w:r w:rsidR="00FC3E3D">
        <w:rPr>
          <w:rFonts w:eastAsia="宋体"/>
          <w:kern w:val="2"/>
          <w:sz w:val="21"/>
          <w:szCs w:val="21"/>
          <w:lang w:val="en-US" w:eastAsia="zh-CN"/>
        </w:rPr>
        <w:t xml:space="preserve"> </w:t>
      </w:r>
      <w:r w:rsidR="00CC532D">
        <w:rPr>
          <w:rFonts w:eastAsia="宋体"/>
          <w:kern w:val="2"/>
          <w:sz w:val="21"/>
          <w:szCs w:val="21"/>
          <w:lang w:val="en-US" w:eastAsia="zh-CN"/>
        </w:rPr>
        <w:t xml:space="preserve">in TR 38.901 </w:t>
      </w:r>
      <w:r w:rsidR="00FC3E3D">
        <w:rPr>
          <w:rFonts w:eastAsia="宋体"/>
          <w:kern w:val="2"/>
          <w:sz w:val="21"/>
          <w:szCs w:val="21"/>
          <w:lang w:val="en-US" w:eastAsia="zh-CN"/>
        </w:rPr>
        <w:t>are both</w:t>
      </w:r>
      <w:r w:rsidR="00CC532D">
        <w:rPr>
          <w:rFonts w:eastAsia="宋体"/>
          <w:kern w:val="2"/>
          <w:sz w:val="21"/>
          <w:szCs w:val="21"/>
          <w:lang w:val="en-US" w:eastAsia="zh-CN"/>
        </w:rPr>
        <w:t xml:space="preserve"> used </w:t>
      </w:r>
      <w:r w:rsidR="008E15AE">
        <w:rPr>
          <w:rFonts w:eastAsia="宋体"/>
          <w:kern w:val="2"/>
          <w:sz w:val="21"/>
          <w:szCs w:val="21"/>
          <w:lang w:val="en-US" w:eastAsia="zh-CN"/>
        </w:rPr>
        <w:t xml:space="preserve">to generate </w:t>
      </w:r>
      <w:r w:rsidR="00C36F0B">
        <w:rPr>
          <w:rFonts w:eastAsia="宋体"/>
          <w:kern w:val="2"/>
          <w:sz w:val="21"/>
          <w:szCs w:val="21"/>
          <w:lang w:val="en-US" w:eastAsia="zh-CN"/>
        </w:rPr>
        <w:t>channel</w:t>
      </w:r>
      <w:r w:rsidR="008E15AE">
        <w:rPr>
          <w:rFonts w:eastAsia="宋体"/>
          <w:kern w:val="2"/>
          <w:sz w:val="21"/>
          <w:szCs w:val="21"/>
          <w:lang w:val="en-US" w:eastAsia="zh-CN"/>
        </w:rPr>
        <w:t xml:space="preserve"> data</w:t>
      </w:r>
      <w:r w:rsidR="00C36F0B">
        <w:rPr>
          <w:rFonts w:eastAsia="宋体"/>
          <w:kern w:val="2"/>
          <w:sz w:val="21"/>
          <w:szCs w:val="21"/>
          <w:lang w:val="en-US" w:eastAsia="zh-CN"/>
        </w:rPr>
        <w:t>. T</w:t>
      </w:r>
      <w:r w:rsidR="00E333A7">
        <w:rPr>
          <w:rFonts w:eastAsia="宋体"/>
          <w:kern w:val="2"/>
          <w:sz w:val="21"/>
          <w:szCs w:val="21"/>
          <w:lang w:val="en-US" w:eastAsia="zh-CN"/>
        </w:rPr>
        <w:t xml:space="preserve">he eigenvectors of </w:t>
      </w:r>
      <w:r w:rsidR="00056E40" w:rsidRPr="00056E40">
        <w:rPr>
          <w:rFonts w:eastAsia="宋体"/>
          <w:i/>
          <w:kern w:val="2"/>
          <w:sz w:val="21"/>
          <w:szCs w:val="21"/>
          <w:lang w:val="en-US" w:eastAsia="zh-CN"/>
        </w:rPr>
        <w:t>K</w:t>
      </w:r>
      <w:r w:rsidR="00056E40">
        <w:rPr>
          <w:rFonts w:eastAsia="宋体"/>
          <w:kern w:val="2"/>
          <w:sz w:val="21"/>
          <w:szCs w:val="21"/>
          <w:lang w:val="en-US" w:eastAsia="zh-CN"/>
        </w:rPr>
        <w:t xml:space="preserve"> </w:t>
      </w:r>
      <w:r w:rsidR="00E333A7">
        <w:rPr>
          <w:rFonts w:eastAsia="宋体"/>
          <w:kern w:val="2"/>
          <w:sz w:val="21"/>
          <w:szCs w:val="21"/>
          <w:lang w:val="en-US" w:eastAsia="zh-CN"/>
        </w:rPr>
        <w:t>subband</w:t>
      </w:r>
      <w:r w:rsidR="00056E40">
        <w:rPr>
          <w:rFonts w:eastAsia="宋体"/>
          <w:kern w:val="2"/>
          <w:sz w:val="21"/>
          <w:szCs w:val="21"/>
          <w:lang w:val="en-US" w:eastAsia="zh-CN"/>
        </w:rPr>
        <w:t>s</w:t>
      </w:r>
      <w:r w:rsidR="00E333A7">
        <w:rPr>
          <w:rFonts w:eastAsia="宋体"/>
          <w:kern w:val="2"/>
          <w:sz w:val="21"/>
          <w:szCs w:val="21"/>
          <w:lang w:val="en-US" w:eastAsia="zh-CN"/>
        </w:rPr>
        <w:t xml:space="preserve"> are </w:t>
      </w:r>
      <w:r w:rsidR="00C36F0B">
        <w:rPr>
          <w:rFonts w:eastAsia="宋体"/>
          <w:kern w:val="2"/>
          <w:sz w:val="21"/>
          <w:szCs w:val="21"/>
          <w:lang w:val="en-US" w:eastAsia="zh-CN"/>
        </w:rPr>
        <w:t>used for model training, model validation and model testing.</w:t>
      </w:r>
    </w:p>
    <w:p w14:paraId="04A4DFC3" w14:textId="77777777" w:rsidR="008A3B30" w:rsidRDefault="008E15AE"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The detail evaluation assumption</w:t>
      </w:r>
      <w:r w:rsidR="00F54600">
        <w:rPr>
          <w:rFonts w:eastAsia="宋体"/>
          <w:kern w:val="2"/>
          <w:sz w:val="21"/>
          <w:szCs w:val="21"/>
          <w:lang w:val="en-US" w:eastAsia="zh-CN"/>
        </w:rPr>
        <w:t>s</w:t>
      </w:r>
      <w:r>
        <w:rPr>
          <w:rFonts w:eastAsia="宋体"/>
          <w:kern w:val="2"/>
          <w:sz w:val="21"/>
          <w:szCs w:val="21"/>
          <w:lang w:val="en-US" w:eastAsia="zh-CN"/>
        </w:rPr>
        <w:t xml:space="preserve"> </w:t>
      </w:r>
      <w:r w:rsidR="00F54600">
        <w:rPr>
          <w:rFonts w:eastAsia="宋体"/>
          <w:kern w:val="2"/>
          <w:sz w:val="21"/>
          <w:szCs w:val="21"/>
          <w:lang w:val="en-US" w:eastAsia="zh-CN"/>
        </w:rPr>
        <w:t>are</w:t>
      </w:r>
      <w:r>
        <w:rPr>
          <w:rFonts w:eastAsia="宋体"/>
          <w:kern w:val="2"/>
          <w:sz w:val="21"/>
          <w:szCs w:val="21"/>
          <w:lang w:val="en-US" w:eastAsia="zh-CN"/>
        </w:rPr>
        <w:t xml:space="preserve"> shown </w:t>
      </w:r>
      <w:r w:rsidR="00FC3E3D">
        <w:rPr>
          <w:rFonts w:eastAsia="宋体"/>
          <w:kern w:val="2"/>
          <w:sz w:val="21"/>
          <w:szCs w:val="21"/>
          <w:lang w:val="en-US" w:eastAsia="zh-CN"/>
        </w:rPr>
        <w:t>in Table 1 and Table 2</w:t>
      </w:r>
      <w:r>
        <w:rPr>
          <w:rFonts w:eastAsia="宋体"/>
          <w:kern w:val="2"/>
          <w:sz w:val="21"/>
          <w:szCs w:val="21"/>
          <w:lang w:val="en-US" w:eastAsia="zh-CN"/>
        </w:rPr>
        <w:t>:</w:t>
      </w:r>
    </w:p>
    <w:p w14:paraId="4428DD55" w14:textId="77777777" w:rsidR="00A52DFE" w:rsidRPr="00A52DFE" w:rsidRDefault="00A52DFE" w:rsidP="00A52DFE">
      <w:pPr>
        <w:widowControl w:val="0"/>
        <w:adjustRightInd w:val="0"/>
        <w:snapToGrid w:val="0"/>
        <w:spacing w:beforeLines="50" w:before="120" w:line="288" w:lineRule="auto"/>
        <w:jc w:val="center"/>
        <w:rPr>
          <w:rFonts w:eastAsia="宋体"/>
          <w:b/>
          <w:kern w:val="2"/>
          <w:sz w:val="21"/>
          <w:szCs w:val="21"/>
          <w:lang w:val="en-US" w:eastAsia="zh-CN"/>
        </w:rPr>
      </w:pPr>
      <w:r w:rsidRPr="00A52DFE">
        <w:rPr>
          <w:rFonts w:eastAsia="微软雅黑"/>
          <w:b/>
          <w:color w:val="000000"/>
          <w:lang w:eastAsia="zh-CN"/>
        </w:rPr>
        <w:lastRenderedPageBreak/>
        <w:t>Table 1</w:t>
      </w:r>
      <w:r w:rsidR="008A6A68">
        <w:rPr>
          <w:rFonts w:eastAsia="微软雅黑"/>
          <w:b/>
          <w:color w:val="000000"/>
          <w:lang w:eastAsia="zh-CN"/>
        </w:rPr>
        <w:t xml:space="preserve">. </w:t>
      </w:r>
      <w:r w:rsidRPr="00A52DFE">
        <w:rPr>
          <w:rFonts w:eastAsia="微软雅黑"/>
          <w:b/>
          <w:color w:val="000000"/>
          <w:lang w:eastAsia="zh-CN"/>
        </w:rPr>
        <w:t xml:space="preserve"> </w:t>
      </w:r>
      <w:r w:rsidR="00FC3E3D">
        <w:rPr>
          <w:rFonts w:eastAsia="微软雅黑"/>
          <w:b/>
          <w:color w:val="000000"/>
          <w:lang w:eastAsia="zh-CN"/>
        </w:rPr>
        <w:t>S</w:t>
      </w:r>
      <w:r>
        <w:rPr>
          <w:rFonts w:eastAsia="微软雅黑"/>
          <w:b/>
          <w:color w:val="000000"/>
          <w:lang w:eastAsia="zh-CN"/>
        </w:rPr>
        <w:t>imulation p</w:t>
      </w:r>
      <w:r w:rsidRPr="00A52DFE">
        <w:rPr>
          <w:rFonts w:eastAsia="微软雅黑"/>
          <w:b/>
          <w:color w:val="000000"/>
          <w:lang w:eastAsia="zh-CN"/>
        </w:rPr>
        <w:t>arameters</w:t>
      </w:r>
      <w:r w:rsidR="00FC3E3D">
        <w:rPr>
          <w:rFonts w:eastAsia="微软雅黑"/>
          <w:b/>
          <w:color w:val="000000"/>
          <w:lang w:eastAsia="zh-CN"/>
        </w:rPr>
        <w:t xml:space="preserve"> for </w:t>
      </w:r>
      <w:r w:rsidR="00FC3E3D" w:rsidRPr="00FC3E3D">
        <w:rPr>
          <w:rFonts w:eastAsia="微软雅黑"/>
          <w:b/>
          <w:color w:val="000000"/>
          <w:lang w:eastAsia="zh-CN"/>
        </w:rPr>
        <w:t>UMA channel</w:t>
      </w:r>
    </w:p>
    <w:tbl>
      <w:tblPr>
        <w:tblW w:w="5000" w:type="pct"/>
        <w:shd w:val="clear" w:color="auto" w:fill="FFFFFF"/>
        <w:tblCellMar>
          <w:left w:w="0" w:type="dxa"/>
          <w:right w:w="0" w:type="dxa"/>
        </w:tblCellMar>
        <w:tblLook w:val="04A0" w:firstRow="1" w:lastRow="0" w:firstColumn="1" w:lastColumn="0" w:noHBand="0" w:noVBand="1"/>
      </w:tblPr>
      <w:tblGrid>
        <w:gridCol w:w="2049"/>
        <w:gridCol w:w="1871"/>
        <w:gridCol w:w="5925"/>
      </w:tblGrid>
      <w:tr w:rsidR="00E16A56" w:rsidRPr="00150B8B" w14:paraId="1A28FF99" w14:textId="77777777" w:rsidTr="00CC532D">
        <w:trPr>
          <w:trHeight w:val="312"/>
        </w:trPr>
        <w:tc>
          <w:tcPr>
            <w:tcW w:w="1991"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vAlign w:val="center"/>
            <w:hideMark/>
          </w:tcPr>
          <w:p w14:paraId="6EBFE72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b/>
                <w:bCs/>
                <w:color w:val="000000"/>
                <w:lang w:eastAsia="zh-CN"/>
              </w:rPr>
              <w:t>Parameter</w:t>
            </w:r>
          </w:p>
        </w:tc>
        <w:tc>
          <w:tcPr>
            <w:tcW w:w="3009"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vAlign w:val="center"/>
            <w:hideMark/>
          </w:tcPr>
          <w:p w14:paraId="5312FAB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b/>
                <w:bCs/>
                <w:color w:val="000000"/>
                <w:lang w:eastAsia="zh-CN"/>
              </w:rPr>
              <w:t>Value</w:t>
            </w:r>
          </w:p>
        </w:tc>
      </w:tr>
      <w:tr w:rsidR="00E16A56" w:rsidRPr="00150B8B" w14:paraId="1731624B"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1E23E2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Duplex, Waveform</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F76AF5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FDD (TDD is not precluded), OFDM</w:t>
            </w:r>
          </w:p>
        </w:tc>
      </w:tr>
      <w:tr w:rsidR="00E16A56" w:rsidRPr="00150B8B" w14:paraId="6F735548"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C9487E0"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Multiple access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92D71CB"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OFDMA</w:t>
            </w:r>
          </w:p>
        </w:tc>
      </w:tr>
      <w:tr w:rsidR="00E16A56" w:rsidRPr="00150B8B" w14:paraId="7CA03238" w14:textId="77777777" w:rsidTr="00CC532D">
        <w:trPr>
          <w:trHeight w:val="377"/>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69B918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Scenario</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92A06DD" w14:textId="77777777" w:rsidR="00CC532D" w:rsidRDefault="00E16A56" w:rsidP="00CC532D">
            <w:pPr>
              <w:jc w:val="center"/>
              <w:rPr>
                <w:rFonts w:eastAsia="宋体"/>
                <w:color w:val="000000"/>
                <w:lang w:eastAsia="zh-CN"/>
              </w:rPr>
            </w:pPr>
            <w:r w:rsidRPr="00150B8B">
              <w:rPr>
                <w:rFonts w:eastAsia="宋体"/>
                <w:color w:val="000000"/>
                <w:lang w:eastAsia="zh-CN"/>
              </w:rPr>
              <w:t>Dense Urban (Macro only)</w:t>
            </w:r>
          </w:p>
          <w:p w14:paraId="2C560F93" w14:textId="77777777" w:rsidR="00CC532D" w:rsidRPr="00CC532D" w:rsidRDefault="00CC532D" w:rsidP="00CC532D">
            <w:pPr>
              <w:jc w:val="center"/>
              <w:rPr>
                <w:rFonts w:eastAsia="宋体"/>
                <w:color w:val="000000"/>
                <w:lang w:eastAsia="zh-CN"/>
              </w:rPr>
            </w:pPr>
            <w:r>
              <w:rPr>
                <w:rFonts w:eastAsia="宋体" w:hint="eastAsia"/>
                <w:color w:val="000000"/>
                <w:lang w:eastAsia="zh-CN"/>
              </w:rPr>
              <w:t>1</w:t>
            </w:r>
            <w:r>
              <w:rPr>
                <w:rFonts w:eastAsia="宋体"/>
                <w:color w:val="000000"/>
                <w:lang w:eastAsia="zh-CN"/>
              </w:rPr>
              <w:t>9 cells, 3 sectors for each cell</w:t>
            </w:r>
          </w:p>
        </w:tc>
      </w:tr>
      <w:tr w:rsidR="00E16A56" w:rsidRPr="00150B8B" w14:paraId="04E314C2"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8B39AE9"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Frequency Range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D4AAD3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w:t>
            </w:r>
            <w:r>
              <w:rPr>
                <w:rFonts w:eastAsia="宋体"/>
                <w:color w:val="000000"/>
                <w:lang w:eastAsia="zh-CN"/>
              </w:rPr>
              <w:t>.1</w:t>
            </w:r>
            <w:r w:rsidRPr="00150B8B">
              <w:rPr>
                <w:rFonts w:eastAsia="宋体"/>
                <w:color w:val="000000"/>
                <w:lang w:eastAsia="zh-CN"/>
              </w:rPr>
              <w:t>GHz</w:t>
            </w:r>
          </w:p>
        </w:tc>
      </w:tr>
      <w:tr w:rsidR="00E16A56" w:rsidRPr="00150B8B" w14:paraId="0156DC2E"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6A015CB"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Inter-BS distance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670D2E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200m</w:t>
            </w:r>
          </w:p>
        </w:tc>
      </w:tr>
      <w:tr w:rsidR="00E16A56" w:rsidRPr="00150B8B" w14:paraId="3DC9B2BA"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C498D6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val="en-US" w:eastAsia="zh-CN"/>
              </w:rPr>
              <w:t>Channel model</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CC2873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val="en-US" w:eastAsia="zh-CN"/>
              </w:rPr>
              <w:t>According to TR 38.901</w:t>
            </w:r>
          </w:p>
        </w:tc>
      </w:tr>
      <w:tr w:rsidR="00E16A56" w:rsidRPr="00150B8B" w14:paraId="1DB58A00" w14:textId="77777777" w:rsidTr="00CC532D">
        <w:trPr>
          <w:trHeight w:val="4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DDA656E"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Antenna setup and port layouts at gNB</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E722153" w14:textId="77777777" w:rsidR="00E16A56" w:rsidRPr="00150B8B" w:rsidRDefault="00E16A56" w:rsidP="00CC532D">
            <w:pPr>
              <w:spacing w:before="100" w:beforeAutospacing="1" w:after="120" w:line="252" w:lineRule="atLeast"/>
              <w:ind w:left="360" w:hanging="360"/>
              <w:jc w:val="center"/>
              <w:rPr>
                <w:rFonts w:ascii="宋体" w:eastAsia="宋体" w:hAnsi="宋体" w:cs="宋体"/>
                <w:color w:val="000000"/>
                <w:sz w:val="24"/>
                <w:lang w:val="en-US" w:eastAsia="zh-CN"/>
              </w:rPr>
            </w:pPr>
            <w:r w:rsidRPr="00150B8B">
              <w:rPr>
                <w:rFonts w:eastAsia="宋体" w:cs="Times"/>
                <w:color w:val="000000"/>
                <w:lang w:eastAsia="zh-CN"/>
              </w:rPr>
              <w:t>32 ports: (</w:t>
            </w:r>
            <w:r>
              <w:rPr>
                <w:rFonts w:eastAsia="宋体" w:cs="Times"/>
                <w:color w:val="000000"/>
                <w:lang w:eastAsia="zh-CN"/>
              </w:rPr>
              <w:t>4</w:t>
            </w:r>
            <w:r w:rsidRPr="00150B8B">
              <w:rPr>
                <w:rFonts w:eastAsia="宋体" w:cs="Times"/>
                <w:color w:val="000000"/>
                <w:lang w:eastAsia="zh-CN"/>
              </w:rPr>
              <w:t>,</w:t>
            </w:r>
            <w:r>
              <w:rPr>
                <w:rFonts w:eastAsia="宋体" w:cs="Times"/>
                <w:color w:val="000000"/>
                <w:lang w:eastAsia="zh-CN"/>
              </w:rPr>
              <w:t>4</w:t>
            </w:r>
            <w:r w:rsidRPr="00150B8B">
              <w:rPr>
                <w:rFonts w:eastAsia="宋体" w:cs="Times"/>
                <w:color w:val="000000"/>
                <w:lang w:eastAsia="zh-CN"/>
              </w:rPr>
              <w:t>,2,1,1,</w:t>
            </w:r>
            <w:r>
              <w:rPr>
                <w:rFonts w:eastAsia="宋体" w:cs="Times"/>
                <w:color w:val="000000"/>
                <w:lang w:eastAsia="zh-CN"/>
              </w:rPr>
              <w:t>4</w:t>
            </w:r>
            <w:r w:rsidRPr="00150B8B">
              <w:rPr>
                <w:rFonts w:eastAsia="宋体" w:cs="Times"/>
                <w:color w:val="000000"/>
                <w:lang w:eastAsia="zh-CN"/>
              </w:rPr>
              <w:t>,</w:t>
            </w:r>
            <w:r>
              <w:rPr>
                <w:rFonts w:eastAsia="宋体" w:cs="Times"/>
                <w:color w:val="000000"/>
                <w:lang w:eastAsia="zh-CN"/>
              </w:rPr>
              <w:t>4</w:t>
            </w:r>
            <w:r w:rsidRPr="00150B8B">
              <w:rPr>
                <w:rFonts w:eastAsia="宋体" w:cs="Times"/>
                <w:color w:val="000000"/>
                <w:lang w:eastAsia="zh-CN"/>
              </w:rPr>
              <w:t>), (dH,dV) = (0.5, 0.8)λ</w:t>
            </w:r>
          </w:p>
          <w:p w14:paraId="3B754A70" w14:textId="77777777" w:rsidR="00E16A56" w:rsidRPr="00150B8B" w:rsidRDefault="00E16A56" w:rsidP="00CC532D">
            <w:pPr>
              <w:jc w:val="center"/>
              <w:rPr>
                <w:rFonts w:ascii="宋体" w:eastAsia="宋体" w:hAnsi="宋体" w:cs="宋体"/>
                <w:color w:val="000000"/>
                <w:sz w:val="24"/>
                <w:lang w:val="en-US" w:eastAsia="zh-CN"/>
              </w:rPr>
            </w:pPr>
          </w:p>
        </w:tc>
      </w:tr>
      <w:tr w:rsidR="00E16A56" w:rsidRPr="00150B8B" w14:paraId="4A153BD9" w14:textId="77777777" w:rsidTr="00CC532D">
        <w:trPr>
          <w:trHeight w:val="408"/>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87BD74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Antenna setup and port layouts at UE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1FE77E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4RX: (1,2,2,1,1,1,2), (dH,dV) = (0.5, 0.5)λ</w:t>
            </w:r>
          </w:p>
          <w:p w14:paraId="3A4A290A" w14:textId="77777777" w:rsidR="00E16A56" w:rsidRPr="00150B8B" w:rsidRDefault="00E16A56" w:rsidP="00CC532D">
            <w:pPr>
              <w:jc w:val="center"/>
              <w:rPr>
                <w:rFonts w:ascii="宋体" w:eastAsia="宋体" w:hAnsi="宋体" w:cs="宋体"/>
                <w:color w:val="000000"/>
                <w:sz w:val="24"/>
                <w:lang w:val="en-US" w:eastAsia="zh-CN"/>
              </w:rPr>
            </w:pPr>
          </w:p>
        </w:tc>
      </w:tr>
      <w:tr w:rsidR="00E16A56" w:rsidRPr="00150B8B" w14:paraId="17B204DF"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BA5DE28"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BS Tx power</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54874B5"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41 dBm for 10MHz, 44dBm for 20MHz, 47dBm for 40MHz</w:t>
            </w:r>
          </w:p>
        </w:tc>
      </w:tr>
      <w:tr w:rsidR="00E16A56" w:rsidRPr="00150B8B" w14:paraId="37AF2CA8"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3718C9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BS antenna height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62A814C"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25m</w:t>
            </w:r>
          </w:p>
        </w:tc>
      </w:tr>
      <w:tr w:rsidR="00E16A56" w:rsidRPr="00150B8B" w14:paraId="0B7BB91F"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6510006"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UE antenna height &amp; gain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C7ABB98"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Follow TR36.873</w:t>
            </w:r>
          </w:p>
        </w:tc>
      </w:tr>
      <w:tr w:rsidR="00E16A56" w:rsidRPr="00150B8B" w14:paraId="0621DCE7"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4799A5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UE receiver noise figure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6822479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9dB</w:t>
            </w:r>
          </w:p>
        </w:tc>
      </w:tr>
      <w:tr w:rsidR="00E16A56" w:rsidRPr="00150B8B" w14:paraId="3C8CE143"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5C244A5B"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Modulation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74566FD"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Up to 256QAM</w:t>
            </w:r>
          </w:p>
        </w:tc>
      </w:tr>
      <w:tr w:rsidR="00E16A56" w:rsidRPr="00150B8B" w14:paraId="3256923D" w14:textId="77777777" w:rsidTr="00CC532D">
        <w:trPr>
          <w:trHeight w:val="625"/>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3AA89CE"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Coding on PDSCH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0755BBC"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LDPC</w:t>
            </w:r>
          </w:p>
          <w:p w14:paraId="714D021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Max code-block size=8448bit</w:t>
            </w:r>
          </w:p>
        </w:tc>
      </w:tr>
      <w:tr w:rsidR="00E16A56" w:rsidRPr="00150B8B" w14:paraId="4891D82C" w14:textId="77777777" w:rsidTr="006A48FF">
        <w:trPr>
          <w:trHeight w:val="388"/>
        </w:trPr>
        <w:tc>
          <w:tcPr>
            <w:tcW w:w="104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E34EC20"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Numerology</w:t>
            </w:r>
          </w:p>
        </w:tc>
        <w:tc>
          <w:tcPr>
            <w:tcW w:w="950" w:type="pct"/>
            <w:tcBorders>
              <w:top w:val="nil"/>
              <w:left w:val="nil"/>
              <w:bottom w:val="single" w:sz="8" w:space="0" w:color="auto"/>
              <w:right w:val="single" w:sz="8" w:space="0" w:color="auto"/>
            </w:tcBorders>
            <w:shd w:val="clear" w:color="auto" w:fill="FFFFFF"/>
            <w:vAlign w:val="center"/>
            <w:hideMark/>
          </w:tcPr>
          <w:p w14:paraId="0F5369C9" w14:textId="77777777" w:rsidR="00E16A56" w:rsidRPr="00150B8B" w:rsidRDefault="00E16A56" w:rsidP="00CC532D">
            <w:pPr>
              <w:spacing w:before="100" w:beforeAutospacing="1" w:after="100" w:afterAutospacing="1"/>
              <w:ind w:left="130"/>
              <w:jc w:val="center"/>
              <w:rPr>
                <w:rFonts w:ascii="宋体" w:eastAsia="宋体" w:hAnsi="宋体" w:cs="宋体"/>
                <w:color w:val="000000"/>
                <w:sz w:val="24"/>
                <w:lang w:val="en-US" w:eastAsia="zh-CN"/>
              </w:rPr>
            </w:pPr>
            <w:r w:rsidRPr="00150B8B">
              <w:rPr>
                <w:rFonts w:eastAsia="宋体"/>
                <w:color w:val="000000"/>
                <w:lang w:eastAsia="zh-CN"/>
              </w:rPr>
              <w:t>Slot/non-slot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0E0DF58D"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14 OFDM symbol slot</w:t>
            </w:r>
          </w:p>
        </w:tc>
      </w:tr>
      <w:tr w:rsidR="00E16A56" w:rsidRPr="00150B8B" w14:paraId="3EFA8E03" w14:textId="77777777" w:rsidTr="006A48FF">
        <w:trPr>
          <w:trHeight w:val="388"/>
        </w:trPr>
        <w:tc>
          <w:tcPr>
            <w:tcW w:w="1041" w:type="pct"/>
            <w:vMerge/>
            <w:tcBorders>
              <w:top w:val="nil"/>
              <w:left w:val="single" w:sz="8" w:space="0" w:color="auto"/>
              <w:bottom w:val="single" w:sz="8" w:space="0" w:color="auto"/>
              <w:right w:val="single" w:sz="8" w:space="0" w:color="auto"/>
            </w:tcBorders>
            <w:shd w:val="clear" w:color="auto" w:fill="FFFFFF"/>
            <w:vAlign w:val="center"/>
            <w:hideMark/>
          </w:tcPr>
          <w:p w14:paraId="1E1EE16F" w14:textId="77777777" w:rsidR="00E16A56" w:rsidRPr="00150B8B" w:rsidRDefault="00E16A56" w:rsidP="00CC532D">
            <w:pPr>
              <w:jc w:val="center"/>
              <w:rPr>
                <w:rFonts w:ascii="宋体" w:eastAsia="宋体" w:hAnsi="宋体" w:cs="宋体"/>
                <w:color w:val="000000"/>
                <w:sz w:val="24"/>
                <w:lang w:val="en-US" w:eastAsia="zh-CN"/>
              </w:rPr>
            </w:pPr>
          </w:p>
        </w:tc>
        <w:tc>
          <w:tcPr>
            <w:tcW w:w="950" w:type="pct"/>
            <w:tcBorders>
              <w:top w:val="nil"/>
              <w:left w:val="nil"/>
              <w:bottom w:val="single" w:sz="8" w:space="0" w:color="auto"/>
              <w:right w:val="single" w:sz="8" w:space="0" w:color="auto"/>
            </w:tcBorders>
            <w:shd w:val="clear" w:color="auto" w:fill="FFFFFF"/>
            <w:vAlign w:val="center"/>
            <w:hideMark/>
          </w:tcPr>
          <w:p w14:paraId="21BB23D0" w14:textId="77777777" w:rsidR="00E16A56" w:rsidRPr="00150B8B" w:rsidRDefault="00E16A56" w:rsidP="00CC532D">
            <w:pPr>
              <w:spacing w:before="100" w:beforeAutospacing="1" w:after="100" w:afterAutospacing="1"/>
              <w:ind w:left="130"/>
              <w:jc w:val="center"/>
              <w:rPr>
                <w:rFonts w:ascii="宋体" w:eastAsia="宋体" w:hAnsi="宋体" w:cs="宋体"/>
                <w:color w:val="000000"/>
                <w:sz w:val="24"/>
                <w:lang w:val="en-US" w:eastAsia="zh-CN"/>
              </w:rPr>
            </w:pPr>
            <w:r w:rsidRPr="00150B8B">
              <w:rPr>
                <w:rFonts w:eastAsia="宋体"/>
                <w:color w:val="000000"/>
                <w:lang w:eastAsia="zh-CN"/>
              </w:rPr>
              <w:t>SCS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35996C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15kHz</w:t>
            </w:r>
          </w:p>
        </w:tc>
      </w:tr>
      <w:tr w:rsidR="00E16A56" w:rsidRPr="00150B8B" w14:paraId="005E3C8E" w14:textId="77777777" w:rsidTr="00CC532D">
        <w:trPr>
          <w:trHeight w:val="2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D26DFA2"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Simulation bandwidth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475E1BD3"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20MHz</w:t>
            </w:r>
          </w:p>
        </w:tc>
      </w:tr>
      <w:tr w:rsidR="00E16A56" w:rsidRPr="00150B8B" w14:paraId="733361D7"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A45D154"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Frame structure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237C50C5"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Slot Format 0 (all downlink) for all slots</w:t>
            </w:r>
          </w:p>
        </w:tc>
      </w:tr>
      <w:tr w:rsidR="00E16A56" w:rsidRPr="00150B8B" w14:paraId="22FDD3CE" w14:textId="77777777" w:rsidTr="00CC532D">
        <w:trPr>
          <w:trHeight w:val="2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153D71DD"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MIMO scheme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7145EF64" w14:textId="77777777" w:rsidR="00E16A56" w:rsidRPr="00150B8B" w:rsidRDefault="00E16A56" w:rsidP="00CC532D">
            <w:pPr>
              <w:jc w:val="center"/>
              <w:rPr>
                <w:rFonts w:ascii="宋体" w:eastAsia="宋体" w:hAnsi="宋体" w:cs="宋体"/>
                <w:color w:val="000000"/>
                <w:sz w:val="24"/>
                <w:lang w:val="en-US" w:eastAsia="zh-CN"/>
              </w:rPr>
            </w:pPr>
            <w:r>
              <w:rPr>
                <w:rFonts w:eastAsia="宋体"/>
                <w:color w:val="000000"/>
                <w:lang w:eastAsia="zh-CN"/>
              </w:rPr>
              <w:t>SU-MIMO</w:t>
            </w:r>
          </w:p>
        </w:tc>
      </w:tr>
      <w:tr w:rsidR="00E16A56" w:rsidRPr="00150B8B" w14:paraId="785A64F6" w14:textId="77777777" w:rsidTr="00CC532D">
        <w:trPr>
          <w:trHeight w:val="379"/>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14:paraId="7EB33EB4" w14:textId="77777777"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MIMO layers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D797A6C" w14:textId="77777777" w:rsidR="00E16A56" w:rsidRPr="00150B8B" w:rsidRDefault="00E16A56" w:rsidP="00CC532D">
            <w:pPr>
              <w:jc w:val="center"/>
              <w:rPr>
                <w:rFonts w:ascii="宋体" w:eastAsia="宋体" w:hAnsi="宋体" w:cs="宋体"/>
                <w:color w:val="000000"/>
                <w:sz w:val="24"/>
                <w:lang w:val="en-US" w:eastAsia="zh-CN"/>
              </w:rPr>
            </w:pPr>
            <w:r>
              <w:rPr>
                <w:rFonts w:eastAsia="宋体"/>
                <w:color w:val="000000"/>
                <w:lang w:eastAsia="zh-CN"/>
              </w:rPr>
              <w:t>Rank 1</w:t>
            </w:r>
          </w:p>
        </w:tc>
      </w:tr>
      <w:tr w:rsidR="00E16A56" w:rsidRPr="00150B8B" w14:paraId="6F1FF57A"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14:paraId="3EE02881" w14:textId="77777777"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UE distribution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87EAF83" w14:textId="77777777" w:rsidR="00E16A56" w:rsidRPr="00150B8B" w:rsidRDefault="00E16A56" w:rsidP="00CC532D">
            <w:pPr>
              <w:spacing w:before="100" w:beforeAutospacing="1" w:after="100" w:afterAutospacing="1"/>
              <w:jc w:val="center"/>
              <w:rPr>
                <w:rFonts w:ascii="宋体" w:eastAsia="宋体" w:hAnsi="宋体" w:cs="宋体"/>
                <w:color w:val="000000"/>
                <w:sz w:val="24"/>
                <w:lang w:val="en-US" w:eastAsia="zh-CN"/>
              </w:rPr>
            </w:pPr>
            <w:r w:rsidRPr="00150B8B">
              <w:rPr>
                <w:rFonts w:eastAsia="宋体"/>
                <w:color w:val="000000"/>
                <w:lang w:val="en-US" w:eastAsia="zh-CN"/>
              </w:rPr>
              <w:t>80% indoor (3km/h), 20% outdoor (30km/h)</w:t>
            </w:r>
          </w:p>
        </w:tc>
      </w:tr>
      <w:tr w:rsidR="00E16A56" w:rsidRPr="00150B8B" w14:paraId="4F7C0019" w14:textId="77777777"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14:paraId="38192EB3" w14:textId="77777777"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Channel estimation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14:paraId="392159BA" w14:textId="77777777"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ideal channel estimation</w:t>
            </w:r>
          </w:p>
        </w:tc>
      </w:tr>
      <w:tr w:rsidR="00E16A56" w:rsidRPr="00150B8B" w14:paraId="2576B4ED" w14:textId="77777777" w:rsidTr="00CC532D">
        <w:trPr>
          <w:trHeight w:val="294"/>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14:paraId="631C9C84" w14:textId="77777777" w:rsidR="00E16A56" w:rsidRPr="00CC532D" w:rsidRDefault="00CC532D" w:rsidP="00CC532D">
            <w:pPr>
              <w:jc w:val="center"/>
              <w:rPr>
                <w:rFonts w:eastAsia="宋体"/>
                <w:color w:val="000000"/>
                <w:lang w:eastAsia="zh-CN"/>
              </w:rPr>
            </w:pPr>
            <w:r w:rsidRPr="00CC532D">
              <w:rPr>
                <w:rFonts w:eastAsia="宋体"/>
                <w:color w:val="000000"/>
                <w:lang w:eastAsia="zh-CN"/>
              </w:rPr>
              <w:t>data</w:t>
            </w:r>
            <w:r w:rsidR="007F77A1" w:rsidRPr="00CC532D">
              <w:rPr>
                <w:rFonts w:eastAsia="宋体"/>
                <w:color w:val="000000"/>
                <w:lang w:eastAsia="zh-CN"/>
              </w:rPr>
              <w:t>set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BAD6132" w14:textId="77777777" w:rsidR="00E16A56" w:rsidRPr="00CC532D" w:rsidRDefault="007F77A1" w:rsidP="00CC532D">
            <w:pPr>
              <w:jc w:val="center"/>
              <w:rPr>
                <w:rFonts w:eastAsia="宋体"/>
                <w:color w:val="000000"/>
                <w:lang w:eastAsia="zh-CN"/>
              </w:rPr>
            </w:pPr>
            <w:r w:rsidRPr="00CC532D">
              <w:rPr>
                <w:rFonts w:eastAsia="宋体" w:hint="eastAsia"/>
                <w:color w:val="000000"/>
                <w:lang w:eastAsia="zh-CN"/>
              </w:rPr>
              <w:t>1</w:t>
            </w:r>
            <w:r w:rsidR="00CC532D" w:rsidRPr="00CC532D">
              <w:rPr>
                <w:rFonts w:eastAsia="宋体"/>
                <w:color w:val="000000"/>
                <w:lang w:eastAsia="zh-CN"/>
              </w:rPr>
              <w:t>50 drops, 1140UE/drop, 171k samples</w:t>
            </w:r>
          </w:p>
        </w:tc>
      </w:tr>
    </w:tbl>
    <w:p w14:paraId="5607A1F1" w14:textId="77777777" w:rsidR="00E16A56" w:rsidRDefault="00E16A56" w:rsidP="00CD71F2">
      <w:pPr>
        <w:widowControl w:val="0"/>
        <w:adjustRightInd w:val="0"/>
        <w:snapToGrid w:val="0"/>
        <w:spacing w:beforeLines="50" w:before="120" w:line="288" w:lineRule="auto"/>
        <w:jc w:val="both"/>
        <w:rPr>
          <w:rFonts w:eastAsia="宋体"/>
          <w:kern w:val="2"/>
          <w:sz w:val="21"/>
          <w:szCs w:val="21"/>
          <w:lang w:val="en-US" w:eastAsia="zh-CN"/>
        </w:rPr>
      </w:pPr>
    </w:p>
    <w:p w14:paraId="7DDC7D14" w14:textId="77777777" w:rsidR="00FC3E3D" w:rsidRPr="00A52DFE" w:rsidRDefault="00FC3E3D" w:rsidP="00FC3E3D">
      <w:pPr>
        <w:widowControl w:val="0"/>
        <w:adjustRightInd w:val="0"/>
        <w:snapToGrid w:val="0"/>
        <w:spacing w:beforeLines="50" w:before="120" w:line="288" w:lineRule="auto"/>
        <w:jc w:val="center"/>
        <w:rPr>
          <w:rFonts w:eastAsia="宋体"/>
          <w:b/>
          <w:kern w:val="2"/>
          <w:sz w:val="21"/>
          <w:szCs w:val="21"/>
          <w:lang w:val="en-US" w:eastAsia="zh-CN"/>
        </w:rPr>
      </w:pPr>
      <w:r w:rsidRPr="00A52DFE">
        <w:rPr>
          <w:rFonts w:eastAsia="微软雅黑"/>
          <w:b/>
          <w:color w:val="000000"/>
          <w:lang w:eastAsia="zh-CN"/>
        </w:rPr>
        <w:t xml:space="preserve">Table </w:t>
      </w:r>
      <w:r>
        <w:rPr>
          <w:rFonts w:eastAsia="微软雅黑"/>
          <w:b/>
          <w:color w:val="000000"/>
          <w:lang w:eastAsia="zh-CN"/>
        </w:rPr>
        <w:t xml:space="preserve">2. </w:t>
      </w:r>
      <w:r w:rsidRPr="00A52DFE">
        <w:rPr>
          <w:rFonts w:eastAsia="微软雅黑"/>
          <w:b/>
          <w:color w:val="000000"/>
          <w:lang w:eastAsia="zh-CN"/>
        </w:rPr>
        <w:t xml:space="preserve"> </w:t>
      </w:r>
      <w:r>
        <w:rPr>
          <w:rFonts w:eastAsia="微软雅黑"/>
          <w:b/>
          <w:color w:val="000000"/>
          <w:lang w:eastAsia="zh-CN"/>
        </w:rPr>
        <w:t>Simulation p</w:t>
      </w:r>
      <w:r w:rsidRPr="00A52DFE">
        <w:rPr>
          <w:rFonts w:eastAsia="微软雅黑"/>
          <w:b/>
          <w:color w:val="000000"/>
          <w:lang w:eastAsia="zh-CN"/>
        </w:rPr>
        <w:t>arameters</w:t>
      </w:r>
      <w:r>
        <w:rPr>
          <w:rFonts w:eastAsia="微软雅黑"/>
          <w:b/>
          <w:color w:val="000000"/>
          <w:lang w:eastAsia="zh-CN"/>
        </w:rPr>
        <w:t xml:space="preserve"> for </w:t>
      </w:r>
      <w:r w:rsidRPr="00FC3E3D">
        <w:rPr>
          <w:rFonts w:eastAsia="微软雅黑"/>
          <w:b/>
          <w:color w:val="000000"/>
          <w:lang w:eastAsia="zh-CN"/>
        </w:rPr>
        <w:t>CDL-C-30 channel</w:t>
      </w:r>
    </w:p>
    <w:tbl>
      <w:tblPr>
        <w:tblStyle w:val="af6"/>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60"/>
        <w:gridCol w:w="5885"/>
      </w:tblGrid>
      <w:tr w:rsidR="00FC3E3D" w:rsidRPr="00631ABE" w14:paraId="236FB8D1" w14:textId="77777777" w:rsidTr="00BF121E">
        <w:trPr>
          <w:trHeight w:hRule="exact" w:val="340"/>
          <w:jc w:val="center"/>
        </w:trPr>
        <w:tc>
          <w:tcPr>
            <w:tcW w:w="2011" w:type="pct"/>
            <w:vAlign w:val="center"/>
          </w:tcPr>
          <w:p w14:paraId="0EB76300" w14:textId="77777777" w:rsidR="00FC3E3D" w:rsidRPr="00150B8B" w:rsidRDefault="00FC3E3D" w:rsidP="00FC3E3D">
            <w:pPr>
              <w:jc w:val="center"/>
              <w:rPr>
                <w:rFonts w:ascii="宋体" w:eastAsia="宋体" w:hAnsi="宋体" w:cs="宋体"/>
                <w:color w:val="000000"/>
                <w:sz w:val="24"/>
                <w:lang w:val="en-US" w:eastAsia="zh-CN"/>
              </w:rPr>
            </w:pPr>
            <w:r w:rsidRPr="00150B8B">
              <w:rPr>
                <w:rFonts w:eastAsia="宋体"/>
                <w:b/>
                <w:bCs/>
                <w:color w:val="000000"/>
                <w:lang w:eastAsia="zh-CN"/>
              </w:rPr>
              <w:t>Parameter</w:t>
            </w:r>
          </w:p>
        </w:tc>
        <w:tc>
          <w:tcPr>
            <w:tcW w:w="2989" w:type="pct"/>
            <w:vAlign w:val="center"/>
          </w:tcPr>
          <w:p w14:paraId="2C5DBEDC" w14:textId="77777777" w:rsidR="00FC3E3D" w:rsidRPr="00150B8B" w:rsidRDefault="00FC3E3D" w:rsidP="00FC3E3D">
            <w:pPr>
              <w:jc w:val="center"/>
              <w:rPr>
                <w:rFonts w:ascii="宋体" w:eastAsia="宋体" w:hAnsi="宋体" w:cs="宋体"/>
                <w:color w:val="000000"/>
                <w:sz w:val="24"/>
                <w:lang w:val="en-US" w:eastAsia="zh-CN"/>
              </w:rPr>
            </w:pPr>
            <w:r w:rsidRPr="00150B8B">
              <w:rPr>
                <w:rFonts w:eastAsia="宋体"/>
                <w:b/>
                <w:bCs/>
                <w:color w:val="000000"/>
                <w:lang w:eastAsia="zh-CN"/>
              </w:rPr>
              <w:t>Value</w:t>
            </w:r>
          </w:p>
        </w:tc>
      </w:tr>
      <w:tr w:rsidR="00FC3E3D" w:rsidRPr="00631ABE" w14:paraId="0F8866AB" w14:textId="77777777" w:rsidTr="00BF121E">
        <w:trPr>
          <w:trHeight w:hRule="exact" w:val="340"/>
          <w:jc w:val="center"/>
        </w:trPr>
        <w:tc>
          <w:tcPr>
            <w:tcW w:w="2011" w:type="pct"/>
            <w:vAlign w:val="center"/>
          </w:tcPr>
          <w:p w14:paraId="1011FAED"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Carrier Frequency</w:t>
            </w:r>
          </w:p>
        </w:tc>
        <w:tc>
          <w:tcPr>
            <w:tcW w:w="2989" w:type="pct"/>
            <w:vAlign w:val="center"/>
          </w:tcPr>
          <w:p w14:paraId="1CD41723"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3.5GHz</w:t>
            </w:r>
          </w:p>
        </w:tc>
      </w:tr>
      <w:tr w:rsidR="00FC3E3D" w:rsidRPr="00631ABE" w14:paraId="6CE28A92" w14:textId="77777777" w:rsidTr="00BF121E">
        <w:trPr>
          <w:trHeight w:hRule="exact" w:val="340"/>
          <w:jc w:val="center"/>
        </w:trPr>
        <w:tc>
          <w:tcPr>
            <w:tcW w:w="2011" w:type="pct"/>
            <w:vAlign w:val="center"/>
          </w:tcPr>
          <w:p w14:paraId="7ED77680"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Bandwidth</w:t>
            </w:r>
          </w:p>
        </w:tc>
        <w:tc>
          <w:tcPr>
            <w:tcW w:w="2989" w:type="pct"/>
            <w:vAlign w:val="center"/>
          </w:tcPr>
          <w:p w14:paraId="2AE9F82C"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10MHz</w:t>
            </w:r>
          </w:p>
        </w:tc>
      </w:tr>
      <w:tr w:rsidR="00FC3E3D" w:rsidRPr="00631ABE" w14:paraId="102AE6C1" w14:textId="77777777" w:rsidTr="00BF121E">
        <w:trPr>
          <w:trHeight w:hRule="exact" w:val="340"/>
          <w:jc w:val="center"/>
        </w:trPr>
        <w:tc>
          <w:tcPr>
            <w:tcW w:w="2011" w:type="pct"/>
            <w:vAlign w:val="center"/>
          </w:tcPr>
          <w:p w14:paraId="49EAF408"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Subcarrier spacing</w:t>
            </w:r>
          </w:p>
        </w:tc>
        <w:tc>
          <w:tcPr>
            <w:tcW w:w="2989" w:type="pct"/>
            <w:vAlign w:val="center"/>
          </w:tcPr>
          <w:p w14:paraId="55A0AD73"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15KHz</w:t>
            </w:r>
          </w:p>
        </w:tc>
      </w:tr>
      <w:tr w:rsidR="00FC3E3D" w:rsidRPr="00631ABE" w14:paraId="6B5C6F65" w14:textId="77777777" w:rsidTr="00BF121E">
        <w:trPr>
          <w:trHeight w:hRule="exact" w:val="340"/>
          <w:jc w:val="center"/>
        </w:trPr>
        <w:tc>
          <w:tcPr>
            <w:tcW w:w="2011" w:type="pct"/>
            <w:vAlign w:val="center"/>
          </w:tcPr>
          <w:p w14:paraId="58E322A6"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lastRenderedPageBreak/>
              <w:t>RB number</w:t>
            </w:r>
          </w:p>
        </w:tc>
        <w:tc>
          <w:tcPr>
            <w:tcW w:w="2989" w:type="pct"/>
            <w:vAlign w:val="center"/>
          </w:tcPr>
          <w:p w14:paraId="1CB51E69"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48</w:t>
            </w:r>
          </w:p>
        </w:tc>
      </w:tr>
      <w:tr w:rsidR="00FC3E3D" w:rsidRPr="00631ABE" w14:paraId="067DA534" w14:textId="77777777" w:rsidTr="00BF121E">
        <w:trPr>
          <w:trHeight w:hRule="exact" w:val="340"/>
          <w:jc w:val="center"/>
        </w:trPr>
        <w:tc>
          <w:tcPr>
            <w:tcW w:w="2011" w:type="pct"/>
            <w:vAlign w:val="center"/>
          </w:tcPr>
          <w:p w14:paraId="542A59F2"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Su</w:t>
            </w:r>
            <w:r>
              <w:rPr>
                <w:rFonts w:ascii="Times New Roman" w:hAnsi="Times New Roman" w:cs="Times New Roman"/>
                <w:color w:val="auto"/>
              </w:rPr>
              <w:t>b</w:t>
            </w:r>
            <w:r w:rsidRPr="00FD7C80">
              <w:rPr>
                <w:rFonts w:ascii="Times New Roman" w:hAnsi="Times New Roman" w:cs="Times New Roman"/>
                <w:color w:val="auto"/>
              </w:rPr>
              <w:t>band number</w:t>
            </w:r>
          </w:p>
        </w:tc>
        <w:tc>
          <w:tcPr>
            <w:tcW w:w="2989" w:type="pct"/>
            <w:vAlign w:val="center"/>
          </w:tcPr>
          <w:p w14:paraId="77C97440"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12</w:t>
            </w:r>
          </w:p>
        </w:tc>
      </w:tr>
      <w:tr w:rsidR="00FC3E3D" w:rsidRPr="00631ABE" w14:paraId="2AB44C6D" w14:textId="77777777" w:rsidTr="00BF121E">
        <w:trPr>
          <w:trHeight w:hRule="exact" w:val="340"/>
          <w:jc w:val="center"/>
        </w:trPr>
        <w:tc>
          <w:tcPr>
            <w:tcW w:w="2011" w:type="pct"/>
            <w:vAlign w:val="center"/>
          </w:tcPr>
          <w:p w14:paraId="1D376960" w14:textId="77777777" w:rsidR="00FC3E3D" w:rsidRPr="00FD7C80" w:rsidRDefault="00FC3E3D" w:rsidP="00FC3E3D">
            <w:pPr>
              <w:pStyle w:val="ac"/>
              <w:spacing w:line="360" w:lineRule="auto"/>
              <w:jc w:val="center"/>
              <w:rPr>
                <w:rFonts w:ascii="Times New Roman" w:hAnsi="Times New Roman" w:cs="Times New Roman"/>
                <w:color w:val="auto"/>
              </w:rPr>
            </w:pPr>
            <w:r>
              <w:rPr>
                <w:rFonts w:ascii="Times New Roman" w:hAnsi="Times New Roman" w:cs="Times New Roman" w:hint="eastAsia"/>
                <w:color w:val="auto"/>
              </w:rPr>
              <w:t>B</w:t>
            </w:r>
            <w:r>
              <w:rPr>
                <w:rFonts w:ascii="Times New Roman" w:hAnsi="Times New Roman" w:cs="Times New Roman"/>
                <w:color w:val="auto"/>
              </w:rPr>
              <w:t>S antenna number</w:t>
            </w:r>
          </w:p>
        </w:tc>
        <w:tc>
          <w:tcPr>
            <w:tcW w:w="2989" w:type="pct"/>
            <w:vAlign w:val="center"/>
          </w:tcPr>
          <w:p w14:paraId="71D2452A"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32</w:t>
            </w:r>
          </w:p>
        </w:tc>
      </w:tr>
      <w:tr w:rsidR="00FC3E3D" w:rsidRPr="00631ABE" w14:paraId="7DAC9866" w14:textId="77777777" w:rsidTr="00BF121E">
        <w:trPr>
          <w:trHeight w:hRule="exact" w:val="340"/>
          <w:jc w:val="center"/>
        </w:trPr>
        <w:tc>
          <w:tcPr>
            <w:tcW w:w="2011" w:type="pct"/>
            <w:vAlign w:val="center"/>
          </w:tcPr>
          <w:p w14:paraId="61E4C84A" w14:textId="77777777" w:rsidR="00FC3E3D" w:rsidRPr="00FD7C80" w:rsidRDefault="00FC3E3D" w:rsidP="00FC3E3D">
            <w:pPr>
              <w:pStyle w:val="ac"/>
              <w:spacing w:line="360" w:lineRule="auto"/>
              <w:jc w:val="center"/>
              <w:rPr>
                <w:rFonts w:ascii="Times New Roman" w:hAnsi="Times New Roman" w:cs="Times New Roman"/>
                <w:color w:val="auto"/>
              </w:rPr>
            </w:pPr>
            <w:r>
              <w:rPr>
                <w:rFonts w:ascii="Times New Roman" w:hAnsi="Times New Roman" w:cs="Times New Roman"/>
                <w:color w:val="auto"/>
              </w:rPr>
              <w:t>UE antenna number</w:t>
            </w:r>
          </w:p>
        </w:tc>
        <w:tc>
          <w:tcPr>
            <w:tcW w:w="2989" w:type="pct"/>
            <w:vAlign w:val="center"/>
          </w:tcPr>
          <w:p w14:paraId="20E49ECB"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4</w:t>
            </w:r>
          </w:p>
        </w:tc>
      </w:tr>
      <w:tr w:rsidR="00FC3E3D" w:rsidRPr="00631ABE" w14:paraId="58F1515D" w14:textId="77777777" w:rsidTr="00BF121E">
        <w:trPr>
          <w:trHeight w:hRule="exact" w:val="340"/>
          <w:jc w:val="center"/>
        </w:trPr>
        <w:tc>
          <w:tcPr>
            <w:tcW w:w="2011" w:type="pct"/>
            <w:vAlign w:val="center"/>
          </w:tcPr>
          <w:p w14:paraId="615F8C45"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Channel Model</w:t>
            </w:r>
          </w:p>
        </w:tc>
        <w:tc>
          <w:tcPr>
            <w:tcW w:w="2989" w:type="pct"/>
            <w:vAlign w:val="center"/>
          </w:tcPr>
          <w:p w14:paraId="29951FCA"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CDL-C</w:t>
            </w:r>
          </w:p>
        </w:tc>
      </w:tr>
      <w:tr w:rsidR="00FC3E3D" w:rsidRPr="00631ABE" w14:paraId="62893117" w14:textId="77777777" w:rsidTr="00BF121E">
        <w:trPr>
          <w:trHeight w:hRule="exact" w:val="340"/>
          <w:jc w:val="center"/>
        </w:trPr>
        <w:tc>
          <w:tcPr>
            <w:tcW w:w="2011" w:type="pct"/>
            <w:vAlign w:val="center"/>
          </w:tcPr>
          <w:p w14:paraId="3CCB337A"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UE speed</w:t>
            </w:r>
          </w:p>
        </w:tc>
        <w:tc>
          <w:tcPr>
            <w:tcW w:w="2989" w:type="pct"/>
            <w:vAlign w:val="center"/>
          </w:tcPr>
          <w:p w14:paraId="5A82AF3A"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3km/h</w:t>
            </w:r>
          </w:p>
        </w:tc>
      </w:tr>
      <w:tr w:rsidR="00FC3E3D" w:rsidRPr="00631ABE" w14:paraId="41940D0F" w14:textId="77777777" w:rsidTr="00BF121E">
        <w:trPr>
          <w:trHeight w:hRule="exact" w:val="340"/>
          <w:jc w:val="center"/>
        </w:trPr>
        <w:tc>
          <w:tcPr>
            <w:tcW w:w="2011" w:type="pct"/>
            <w:vAlign w:val="center"/>
          </w:tcPr>
          <w:p w14:paraId="442D2436"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Delay spread</w:t>
            </w:r>
          </w:p>
        </w:tc>
        <w:tc>
          <w:tcPr>
            <w:tcW w:w="2989" w:type="pct"/>
            <w:vAlign w:val="center"/>
          </w:tcPr>
          <w:p w14:paraId="12D2F1D4"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30ns</w:t>
            </w:r>
          </w:p>
        </w:tc>
      </w:tr>
      <w:tr w:rsidR="00FC3E3D" w:rsidRPr="00631ABE" w14:paraId="7E516B89" w14:textId="77777777" w:rsidTr="00BF121E">
        <w:trPr>
          <w:trHeight w:hRule="exact" w:val="340"/>
          <w:jc w:val="center"/>
        </w:trPr>
        <w:tc>
          <w:tcPr>
            <w:tcW w:w="2011" w:type="pct"/>
            <w:vAlign w:val="center"/>
          </w:tcPr>
          <w:p w14:paraId="67C5D762"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Rank</w:t>
            </w:r>
          </w:p>
        </w:tc>
        <w:tc>
          <w:tcPr>
            <w:tcW w:w="2989" w:type="pct"/>
            <w:vAlign w:val="center"/>
          </w:tcPr>
          <w:p w14:paraId="2BE4A9C3" w14:textId="77777777"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1</w:t>
            </w:r>
          </w:p>
        </w:tc>
      </w:tr>
      <w:tr w:rsidR="00FC3E3D" w:rsidRPr="00631ABE" w14:paraId="2963C127" w14:textId="77777777" w:rsidTr="00BF121E">
        <w:trPr>
          <w:trHeight w:hRule="exact" w:val="340"/>
          <w:jc w:val="center"/>
        </w:trPr>
        <w:tc>
          <w:tcPr>
            <w:tcW w:w="2011" w:type="pct"/>
            <w:vAlign w:val="center"/>
          </w:tcPr>
          <w:p w14:paraId="149774D6"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UE number</w:t>
            </w:r>
          </w:p>
        </w:tc>
        <w:tc>
          <w:tcPr>
            <w:tcW w:w="2989" w:type="pct"/>
            <w:vAlign w:val="center"/>
          </w:tcPr>
          <w:p w14:paraId="1169F835"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1000</w:t>
            </w:r>
          </w:p>
        </w:tc>
      </w:tr>
      <w:tr w:rsidR="00FC3E3D" w:rsidRPr="00631ABE" w14:paraId="25497F38" w14:textId="77777777" w:rsidTr="00BF121E">
        <w:trPr>
          <w:trHeight w:hRule="exact" w:val="340"/>
          <w:jc w:val="center"/>
        </w:trPr>
        <w:tc>
          <w:tcPr>
            <w:tcW w:w="2011" w:type="pct"/>
            <w:vAlign w:val="center"/>
          </w:tcPr>
          <w:p w14:paraId="72F5BBF9"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Slot number</w:t>
            </w:r>
          </w:p>
        </w:tc>
        <w:tc>
          <w:tcPr>
            <w:tcW w:w="2989" w:type="pct"/>
            <w:vAlign w:val="center"/>
          </w:tcPr>
          <w:p w14:paraId="5839323F" w14:textId="77777777"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100</w:t>
            </w:r>
          </w:p>
        </w:tc>
      </w:tr>
    </w:tbl>
    <w:p w14:paraId="0FA24324" w14:textId="77777777" w:rsidR="00FC3E3D" w:rsidRDefault="00FC3E3D" w:rsidP="00FC3E3D">
      <w:pPr>
        <w:widowControl w:val="0"/>
        <w:adjustRightInd w:val="0"/>
        <w:snapToGrid w:val="0"/>
        <w:spacing w:beforeLines="50" w:before="120" w:line="288" w:lineRule="auto"/>
        <w:jc w:val="both"/>
        <w:rPr>
          <w:rFonts w:eastAsia="宋体"/>
          <w:kern w:val="2"/>
          <w:sz w:val="21"/>
          <w:szCs w:val="21"/>
          <w:lang w:val="en-US" w:eastAsia="zh-CN"/>
        </w:rPr>
      </w:pPr>
    </w:p>
    <w:p w14:paraId="5EF66D9B" w14:textId="77777777" w:rsidR="00FE25DB" w:rsidRDefault="00FD7C80" w:rsidP="00017459">
      <w:pPr>
        <w:pStyle w:val="2"/>
        <w:numPr>
          <w:ilvl w:val="1"/>
          <w:numId w:val="5"/>
        </w:numPr>
        <w:spacing w:beforeLines="50" w:before="120" w:line="300" w:lineRule="auto"/>
      </w:pPr>
      <w:r>
        <w:t>P</w:t>
      </w:r>
      <w:r w:rsidR="00FE25DB" w:rsidRPr="00FE25DB">
        <w:t>reliminary results</w:t>
      </w:r>
      <w:r w:rsidR="00D46A45">
        <w:t xml:space="preserve"> for </w:t>
      </w:r>
      <w:r w:rsidR="00017459">
        <w:t xml:space="preserve">the use case of </w:t>
      </w:r>
      <w:r w:rsidR="00D46A45">
        <w:t>CSI compression</w:t>
      </w:r>
    </w:p>
    <w:p w14:paraId="2ED7AF9F" w14:textId="77777777" w:rsidR="00017459" w:rsidRPr="002702C7" w:rsidRDefault="00521E27" w:rsidP="00017459">
      <w:pPr>
        <w:widowControl w:val="0"/>
        <w:adjustRightInd w:val="0"/>
        <w:snapToGrid w:val="0"/>
        <w:spacing w:beforeLines="50" w:before="120" w:line="288" w:lineRule="auto"/>
        <w:jc w:val="both"/>
        <w:rPr>
          <w:sz w:val="21"/>
          <w:szCs w:val="21"/>
        </w:rPr>
      </w:pPr>
      <w:r w:rsidRPr="002702C7">
        <w:rPr>
          <w:rFonts w:eastAsia="宋体"/>
          <w:kern w:val="2"/>
          <w:sz w:val="21"/>
          <w:szCs w:val="21"/>
          <w:lang w:val="en-US" w:eastAsia="zh-CN"/>
        </w:rPr>
        <w:t>The EVCsiNet model based on [</w:t>
      </w:r>
      <w:r w:rsidR="00C63EFD">
        <w:rPr>
          <w:rFonts w:eastAsia="宋体"/>
          <w:kern w:val="2"/>
          <w:sz w:val="21"/>
          <w:szCs w:val="21"/>
          <w:lang w:val="en-US" w:eastAsia="zh-CN"/>
        </w:rPr>
        <w:t>4</w:t>
      </w:r>
      <w:r w:rsidRPr="002702C7">
        <w:rPr>
          <w:rFonts w:eastAsia="宋体"/>
          <w:kern w:val="2"/>
          <w:sz w:val="21"/>
          <w:szCs w:val="21"/>
          <w:lang w:val="en-US" w:eastAsia="zh-CN"/>
        </w:rPr>
        <w:t xml:space="preserve">] </w:t>
      </w:r>
      <w:r w:rsidR="00800AB0" w:rsidRPr="002702C7">
        <w:rPr>
          <w:rFonts w:eastAsia="宋体"/>
          <w:kern w:val="2"/>
          <w:sz w:val="21"/>
          <w:szCs w:val="21"/>
          <w:lang w:val="en-US" w:eastAsia="zh-CN"/>
        </w:rPr>
        <w:t xml:space="preserve">and a </w:t>
      </w:r>
      <w:r w:rsidR="00EC7BAB">
        <w:rPr>
          <w:rFonts w:eastAsia="宋体" w:hint="eastAsia"/>
          <w:kern w:val="2"/>
          <w:sz w:val="21"/>
          <w:szCs w:val="21"/>
          <w:lang w:val="en-US" w:eastAsia="zh-CN"/>
        </w:rPr>
        <w:t>T</w:t>
      </w:r>
      <w:r w:rsidR="002E2EE6" w:rsidRPr="002702C7">
        <w:rPr>
          <w:rFonts w:eastAsia="宋体"/>
          <w:kern w:val="2"/>
          <w:sz w:val="21"/>
          <w:szCs w:val="21"/>
          <w:lang w:val="en-US" w:eastAsia="zh-CN"/>
        </w:rPr>
        <w:t xml:space="preserve">ransformer </w:t>
      </w:r>
      <w:r w:rsidR="00EC7BAB">
        <w:rPr>
          <w:rFonts w:eastAsia="宋体"/>
          <w:kern w:val="2"/>
          <w:sz w:val="21"/>
          <w:szCs w:val="21"/>
          <w:lang w:val="en-US" w:eastAsia="zh-CN"/>
        </w:rPr>
        <w:t xml:space="preserve">based </w:t>
      </w:r>
      <w:r w:rsidR="00800AB0" w:rsidRPr="002702C7">
        <w:rPr>
          <w:rFonts w:eastAsia="宋体"/>
          <w:kern w:val="2"/>
          <w:sz w:val="21"/>
          <w:szCs w:val="21"/>
          <w:lang w:val="en-US" w:eastAsia="zh-CN"/>
        </w:rPr>
        <w:t>model are</w:t>
      </w:r>
      <w:r w:rsidRPr="002702C7">
        <w:rPr>
          <w:rFonts w:eastAsia="宋体"/>
          <w:kern w:val="2"/>
          <w:sz w:val="21"/>
          <w:szCs w:val="21"/>
          <w:lang w:val="en-US" w:eastAsia="zh-CN"/>
        </w:rPr>
        <w:t xml:space="preserve"> used in AI model training.</w:t>
      </w:r>
      <w:r w:rsidR="00142E41" w:rsidRPr="002702C7">
        <w:rPr>
          <w:rFonts w:eastAsia="宋体"/>
          <w:kern w:val="2"/>
          <w:sz w:val="21"/>
          <w:szCs w:val="21"/>
          <w:lang w:val="en-US" w:eastAsia="zh-CN"/>
        </w:rPr>
        <w:t xml:space="preserve"> </w:t>
      </w:r>
      <w:r w:rsidR="00800AB0" w:rsidRPr="002702C7">
        <w:rPr>
          <w:rFonts w:eastAsia="宋体"/>
          <w:kern w:val="2"/>
          <w:sz w:val="21"/>
          <w:szCs w:val="21"/>
          <w:lang w:val="en-US" w:eastAsia="zh-CN"/>
        </w:rPr>
        <w:t xml:space="preserve">Besides, </w:t>
      </w:r>
      <w:r w:rsidR="00EC7BAB">
        <w:rPr>
          <w:rFonts w:eastAsia="宋体"/>
          <w:kern w:val="2"/>
          <w:sz w:val="21"/>
          <w:szCs w:val="21"/>
          <w:lang w:val="en-US" w:eastAsia="zh-CN"/>
        </w:rPr>
        <w:t xml:space="preserve">scalar </w:t>
      </w:r>
      <w:r w:rsidR="00800AB0" w:rsidRPr="002702C7">
        <w:rPr>
          <w:rFonts w:eastAsia="宋体"/>
          <w:kern w:val="2"/>
          <w:sz w:val="21"/>
          <w:szCs w:val="21"/>
          <w:lang w:val="en-US" w:eastAsia="zh-CN"/>
        </w:rPr>
        <w:t xml:space="preserve">quantization is used in the evaluation. </w:t>
      </w:r>
      <w:r w:rsidR="001D4A1A" w:rsidRPr="002702C7">
        <w:rPr>
          <w:rFonts w:eastAsia="宋体"/>
          <w:kern w:val="2"/>
          <w:sz w:val="21"/>
          <w:szCs w:val="21"/>
          <w:lang w:val="en-US" w:eastAsia="zh-CN"/>
        </w:rPr>
        <w:t>The AI model</w:t>
      </w:r>
      <w:r w:rsidR="00800AB0" w:rsidRPr="002702C7">
        <w:rPr>
          <w:rFonts w:eastAsia="宋体"/>
          <w:kern w:val="2"/>
          <w:sz w:val="21"/>
          <w:szCs w:val="21"/>
          <w:lang w:val="en-US" w:eastAsia="zh-CN"/>
        </w:rPr>
        <w:t>s</w:t>
      </w:r>
      <w:r w:rsidR="001D4A1A" w:rsidRPr="002702C7">
        <w:rPr>
          <w:rFonts w:eastAsia="宋体"/>
          <w:kern w:val="2"/>
          <w:sz w:val="21"/>
          <w:szCs w:val="21"/>
          <w:lang w:val="en-US" w:eastAsia="zh-CN"/>
        </w:rPr>
        <w:t xml:space="preserve"> apply </w:t>
      </w:r>
      <w:r w:rsidR="00056E40" w:rsidRPr="002702C7">
        <w:rPr>
          <w:rFonts w:eastAsia="宋体"/>
          <w:kern w:val="2"/>
          <w:sz w:val="21"/>
          <w:szCs w:val="21"/>
          <w:lang w:val="en-US" w:eastAsia="zh-CN"/>
        </w:rPr>
        <w:t>S</w:t>
      </w:r>
      <w:r w:rsidR="001D4A1A" w:rsidRPr="002702C7">
        <w:rPr>
          <w:rFonts w:eastAsia="宋体"/>
          <w:kern w:val="2"/>
          <w:sz w:val="21"/>
          <w:szCs w:val="21"/>
          <w:lang w:val="en-US" w:eastAsia="zh-CN"/>
        </w:rPr>
        <w:t xml:space="preserve">GCS as </w:t>
      </w:r>
      <w:r w:rsidR="00F14F62" w:rsidRPr="002702C7">
        <w:rPr>
          <w:rFonts w:eastAsia="宋体"/>
          <w:kern w:val="2"/>
          <w:sz w:val="21"/>
          <w:szCs w:val="21"/>
          <w:lang w:val="en-US" w:eastAsia="zh-CN"/>
        </w:rPr>
        <w:t>its</w:t>
      </w:r>
      <w:r w:rsidR="001D4A1A" w:rsidRPr="002702C7">
        <w:rPr>
          <w:rFonts w:eastAsia="宋体"/>
          <w:kern w:val="2"/>
          <w:sz w:val="21"/>
          <w:szCs w:val="21"/>
          <w:lang w:val="en-US" w:eastAsia="zh-CN"/>
        </w:rPr>
        <w:t xml:space="preserve"> </w:t>
      </w:r>
      <w:r w:rsidR="00142E41" w:rsidRPr="002702C7">
        <w:rPr>
          <w:rFonts w:eastAsia="宋体"/>
          <w:kern w:val="2"/>
          <w:sz w:val="21"/>
          <w:szCs w:val="21"/>
          <w:lang w:val="en-US" w:eastAsia="zh-CN"/>
        </w:rPr>
        <w:t>loss function.</w:t>
      </w:r>
      <w:r w:rsidR="00017459" w:rsidRPr="002702C7">
        <w:rPr>
          <w:rFonts w:eastAsia="宋体"/>
          <w:kern w:val="2"/>
          <w:sz w:val="21"/>
          <w:szCs w:val="21"/>
          <w:lang w:val="en-US" w:eastAsia="zh-CN"/>
        </w:rPr>
        <w:t xml:space="preserve"> </w:t>
      </w:r>
      <w:r w:rsidR="00017459" w:rsidRPr="002702C7">
        <w:rPr>
          <w:sz w:val="21"/>
          <w:szCs w:val="21"/>
        </w:rPr>
        <w:t>Preliminary results for the use case of CSI compression</w:t>
      </w:r>
      <w:r w:rsidR="002702C7" w:rsidRPr="002702C7">
        <w:rPr>
          <w:sz w:val="21"/>
          <w:szCs w:val="21"/>
        </w:rPr>
        <w:t xml:space="preserve"> are shown in this section.</w:t>
      </w:r>
    </w:p>
    <w:p w14:paraId="23793836" w14:textId="77777777" w:rsidR="00694822" w:rsidRDefault="00694822" w:rsidP="00BF121E">
      <w:pPr>
        <w:widowControl w:val="0"/>
        <w:adjustRightInd w:val="0"/>
        <w:snapToGrid w:val="0"/>
        <w:spacing w:beforeLines="50" w:before="120" w:line="288" w:lineRule="auto"/>
        <w:jc w:val="both"/>
        <w:rPr>
          <w:rFonts w:eastAsia="宋体"/>
          <w:kern w:val="2"/>
          <w:sz w:val="21"/>
          <w:szCs w:val="21"/>
          <w:lang w:eastAsia="zh-CN"/>
        </w:rPr>
      </w:pPr>
    </w:p>
    <w:p w14:paraId="7C6E3419" w14:textId="77777777" w:rsidR="00017459" w:rsidRDefault="00017459" w:rsidP="00017459">
      <w:pPr>
        <w:pStyle w:val="3"/>
        <w:numPr>
          <w:ilvl w:val="2"/>
          <w:numId w:val="5"/>
        </w:numPr>
      </w:pPr>
      <w:r w:rsidRPr="00017459">
        <w:t>AI model performance on CDL-C channel and UMA channel</w:t>
      </w:r>
    </w:p>
    <w:p w14:paraId="2AD1A409" w14:textId="77777777" w:rsidR="008E15AE" w:rsidRDefault="00FD7C80"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The </w:t>
      </w:r>
      <w:r w:rsidR="00C76B5D" w:rsidRPr="00C76B5D">
        <w:rPr>
          <w:rFonts w:eastAsia="宋体"/>
          <w:kern w:val="2"/>
          <w:sz w:val="21"/>
          <w:szCs w:val="21"/>
          <w:lang w:val="en-US" w:eastAsia="zh-CN"/>
        </w:rPr>
        <w:t>square of generalized cosine similarity</w:t>
      </w:r>
      <w:r w:rsidR="003D1A31">
        <w:rPr>
          <w:rFonts w:eastAsia="宋体"/>
          <w:kern w:val="2"/>
          <w:sz w:val="21"/>
          <w:szCs w:val="21"/>
          <w:lang w:val="en-US" w:eastAsia="zh-CN"/>
        </w:rPr>
        <w:t xml:space="preserve"> (SGCS)</w:t>
      </w:r>
      <w:r w:rsidR="00C76B5D" w:rsidRPr="00C76B5D">
        <w:rPr>
          <w:rFonts w:eastAsia="宋体"/>
          <w:kern w:val="2"/>
          <w:sz w:val="21"/>
          <w:szCs w:val="21"/>
          <w:lang w:val="en-US" w:eastAsia="zh-CN"/>
        </w:rPr>
        <w:t xml:space="preserve"> </w:t>
      </w:r>
      <w:r w:rsidR="00C76B5D">
        <w:rPr>
          <w:rFonts w:eastAsia="宋体"/>
          <w:kern w:val="2"/>
          <w:sz w:val="21"/>
          <w:szCs w:val="21"/>
          <w:lang w:val="en-US" w:eastAsia="zh-CN"/>
        </w:rPr>
        <w:t xml:space="preserve">between </w:t>
      </w:r>
      <w:r w:rsidR="00C76B5D" w:rsidRPr="00C76B5D">
        <w:rPr>
          <w:rFonts w:eastAsia="宋体"/>
          <w:kern w:val="2"/>
          <w:sz w:val="21"/>
          <w:szCs w:val="21"/>
          <w:lang w:val="en-US" w:eastAsia="zh-CN"/>
        </w:rPr>
        <w:t xml:space="preserve">recovered </w:t>
      </w:r>
      <w:r w:rsidR="00C76B5D">
        <w:rPr>
          <w:rFonts w:eastAsia="宋体"/>
          <w:kern w:val="2"/>
          <w:sz w:val="21"/>
          <w:szCs w:val="21"/>
          <w:lang w:val="en-US" w:eastAsia="zh-CN"/>
        </w:rPr>
        <w:t>eigenvectors</w:t>
      </w:r>
      <w:r w:rsidR="00C76B5D" w:rsidRPr="00C76B5D">
        <w:rPr>
          <w:rFonts w:eastAsia="宋体"/>
          <w:kern w:val="2"/>
          <w:sz w:val="21"/>
          <w:szCs w:val="21"/>
          <w:lang w:val="en-US" w:eastAsia="zh-CN"/>
        </w:rPr>
        <w:t xml:space="preserve"> and </w:t>
      </w:r>
      <w:r w:rsidR="00C76B5D">
        <w:rPr>
          <w:rFonts w:eastAsia="宋体"/>
          <w:kern w:val="2"/>
          <w:sz w:val="21"/>
          <w:szCs w:val="21"/>
          <w:lang w:val="en-US" w:eastAsia="zh-CN"/>
        </w:rPr>
        <w:t>original</w:t>
      </w:r>
      <w:r w:rsidR="00C76B5D" w:rsidRPr="00C76B5D">
        <w:rPr>
          <w:rFonts w:eastAsia="宋体"/>
          <w:kern w:val="2"/>
          <w:sz w:val="21"/>
          <w:szCs w:val="21"/>
          <w:lang w:val="en-US" w:eastAsia="zh-CN"/>
        </w:rPr>
        <w:t xml:space="preserve"> </w:t>
      </w:r>
      <w:r w:rsidR="00C76B5D">
        <w:rPr>
          <w:rFonts w:eastAsia="宋体"/>
          <w:kern w:val="2"/>
          <w:sz w:val="21"/>
          <w:szCs w:val="21"/>
          <w:lang w:val="en-US" w:eastAsia="zh-CN"/>
        </w:rPr>
        <w:t xml:space="preserve">eigenvectors </w:t>
      </w:r>
      <w:r w:rsidR="00142E41">
        <w:rPr>
          <w:rFonts w:eastAsia="宋体"/>
          <w:kern w:val="2"/>
          <w:sz w:val="21"/>
          <w:szCs w:val="21"/>
          <w:lang w:val="en-US" w:eastAsia="zh-CN"/>
        </w:rPr>
        <w:t>under</w:t>
      </w:r>
      <w:r w:rsidR="00C76B5D">
        <w:rPr>
          <w:rFonts w:eastAsia="宋体"/>
          <w:kern w:val="2"/>
          <w:sz w:val="21"/>
          <w:szCs w:val="21"/>
          <w:lang w:val="en-US" w:eastAsia="zh-CN"/>
        </w:rPr>
        <w:t xml:space="preserve"> different </w:t>
      </w:r>
      <w:r w:rsidR="00056E40">
        <w:rPr>
          <w:rFonts w:eastAsia="宋体"/>
          <w:kern w:val="2"/>
          <w:sz w:val="21"/>
          <w:szCs w:val="21"/>
          <w:lang w:val="en-US" w:eastAsia="zh-CN"/>
        </w:rPr>
        <w:t xml:space="preserve">number of </w:t>
      </w:r>
      <w:r w:rsidR="005A67C2">
        <w:rPr>
          <w:rFonts w:eastAsia="宋体"/>
          <w:kern w:val="2"/>
          <w:sz w:val="21"/>
          <w:szCs w:val="21"/>
          <w:lang w:val="en-US" w:eastAsia="zh-CN"/>
        </w:rPr>
        <w:t>feedback bits</w:t>
      </w:r>
      <w:r w:rsidR="00C76B5D">
        <w:rPr>
          <w:rFonts w:eastAsia="宋体"/>
          <w:kern w:val="2"/>
          <w:sz w:val="21"/>
          <w:szCs w:val="21"/>
          <w:lang w:val="en-US" w:eastAsia="zh-CN"/>
        </w:rPr>
        <w:t xml:space="preserve"> </w:t>
      </w:r>
      <w:r w:rsidR="00BF121E">
        <w:rPr>
          <w:rFonts w:eastAsia="宋体"/>
          <w:kern w:val="2"/>
          <w:sz w:val="21"/>
          <w:szCs w:val="21"/>
          <w:lang w:val="en-US" w:eastAsia="zh-CN"/>
        </w:rPr>
        <w:t xml:space="preserve">in UMA scenario and CDL-C channel </w:t>
      </w:r>
      <w:r w:rsidR="002B03F7">
        <w:rPr>
          <w:rFonts w:eastAsia="宋体"/>
          <w:kern w:val="2"/>
          <w:sz w:val="21"/>
          <w:szCs w:val="21"/>
          <w:lang w:val="en-US" w:eastAsia="zh-CN"/>
        </w:rPr>
        <w:t>are</w:t>
      </w:r>
      <w:r w:rsidR="00C76B5D">
        <w:rPr>
          <w:rFonts w:eastAsia="宋体"/>
          <w:kern w:val="2"/>
          <w:sz w:val="21"/>
          <w:szCs w:val="21"/>
          <w:lang w:val="en-US" w:eastAsia="zh-CN"/>
        </w:rPr>
        <w:t xml:space="preserve"> shown below</w:t>
      </w:r>
      <w:r w:rsidR="001D4A1A">
        <w:rPr>
          <w:rFonts w:eastAsia="宋体"/>
          <w:kern w:val="2"/>
          <w:sz w:val="21"/>
          <w:szCs w:val="21"/>
          <w:lang w:val="en-US" w:eastAsia="zh-CN"/>
        </w:rPr>
        <w:t xml:space="preserve">. Besides, the SGCS for </w:t>
      </w:r>
      <w:r w:rsidR="002B03F7">
        <w:rPr>
          <w:rFonts w:eastAsia="宋体"/>
          <w:kern w:val="2"/>
          <w:sz w:val="21"/>
          <w:szCs w:val="21"/>
          <w:lang w:val="en-US" w:eastAsia="zh-CN"/>
        </w:rPr>
        <w:t xml:space="preserve">Type-I and </w:t>
      </w:r>
      <w:r w:rsidR="001D4A1A">
        <w:rPr>
          <w:rFonts w:eastAsia="宋体"/>
          <w:kern w:val="2"/>
          <w:sz w:val="21"/>
          <w:szCs w:val="21"/>
          <w:lang w:val="en-US" w:eastAsia="zh-CN"/>
        </w:rPr>
        <w:t xml:space="preserve">enhanced Type-II codebook </w:t>
      </w:r>
      <w:r w:rsidR="002B03F7">
        <w:rPr>
          <w:rFonts w:eastAsia="宋体"/>
          <w:kern w:val="2"/>
          <w:sz w:val="21"/>
          <w:szCs w:val="21"/>
          <w:lang w:val="en-US" w:eastAsia="zh-CN"/>
        </w:rPr>
        <w:t xml:space="preserve">under </w:t>
      </w:r>
      <w:r w:rsidR="002B03F7" w:rsidRPr="002B03F7">
        <w:rPr>
          <w:rFonts w:eastAsia="宋体"/>
          <w:kern w:val="2"/>
          <w:sz w:val="21"/>
          <w:szCs w:val="21"/>
          <w:lang w:val="en-US" w:eastAsia="zh-CN"/>
        </w:rPr>
        <w:t>approximate</w:t>
      </w:r>
      <w:r w:rsidR="002B03F7">
        <w:rPr>
          <w:rFonts w:eastAsia="宋体"/>
          <w:kern w:val="2"/>
          <w:sz w:val="21"/>
          <w:szCs w:val="21"/>
          <w:lang w:val="en-US" w:eastAsia="zh-CN"/>
        </w:rPr>
        <w:t xml:space="preserve"> feedback bits are</w:t>
      </w:r>
      <w:r w:rsidR="001D4A1A">
        <w:rPr>
          <w:rFonts w:eastAsia="宋体"/>
          <w:kern w:val="2"/>
          <w:sz w:val="21"/>
          <w:szCs w:val="21"/>
          <w:lang w:val="en-US" w:eastAsia="zh-CN"/>
        </w:rPr>
        <w:t xml:space="preserve"> also </w:t>
      </w:r>
      <w:r w:rsidR="002B03F7">
        <w:rPr>
          <w:rFonts w:eastAsia="宋体"/>
          <w:kern w:val="2"/>
          <w:sz w:val="21"/>
          <w:szCs w:val="21"/>
          <w:lang w:val="en-US" w:eastAsia="zh-CN"/>
        </w:rPr>
        <w:t>given</w:t>
      </w:r>
      <w:r w:rsidR="001D4A1A">
        <w:rPr>
          <w:rFonts w:eastAsia="宋体"/>
          <w:kern w:val="2"/>
          <w:sz w:val="21"/>
          <w:szCs w:val="21"/>
          <w:lang w:val="en-US" w:eastAsia="zh-CN"/>
        </w:rPr>
        <w:t xml:space="preserve"> </w:t>
      </w:r>
      <w:r w:rsidR="002B03F7">
        <w:rPr>
          <w:rFonts w:eastAsia="宋体"/>
          <w:kern w:val="2"/>
          <w:sz w:val="21"/>
          <w:szCs w:val="21"/>
          <w:lang w:val="en-US" w:eastAsia="zh-CN"/>
        </w:rPr>
        <w:t>here</w:t>
      </w:r>
      <w:r w:rsidR="001D4A1A">
        <w:rPr>
          <w:rFonts w:eastAsia="宋体"/>
          <w:kern w:val="2"/>
          <w:sz w:val="21"/>
          <w:szCs w:val="21"/>
          <w:lang w:val="en-US" w:eastAsia="zh-CN"/>
        </w:rPr>
        <w:t xml:space="preserve"> for comparison.</w:t>
      </w:r>
    </w:p>
    <w:p w14:paraId="478EB7F9" w14:textId="77777777" w:rsidR="00F71E83" w:rsidRPr="002110DE" w:rsidRDefault="003D1A31" w:rsidP="003D1A31">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 xml:space="preserve">Table </w:t>
      </w:r>
      <w:r w:rsidR="00BF121E">
        <w:rPr>
          <w:rFonts w:eastAsia="微软雅黑"/>
          <w:b/>
          <w:color w:val="000000"/>
          <w:lang w:eastAsia="zh-CN"/>
        </w:rPr>
        <w:t>3</w:t>
      </w:r>
      <w:r w:rsidR="00F14F62" w:rsidRPr="002110DE">
        <w:rPr>
          <w:rFonts w:eastAsia="微软雅黑"/>
          <w:b/>
          <w:color w:val="000000"/>
          <w:lang w:eastAsia="zh-CN"/>
        </w:rPr>
        <w:t>.</w:t>
      </w:r>
      <w:r w:rsidRPr="002110DE">
        <w:rPr>
          <w:rFonts w:eastAsia="微软雅黑"/>
          <w:b/>
          <w:color w:val="000000"/>
          <w:lang w:eastAsia="zh-CN"/>
        </w:rPr>
        <w:t xml:space="preserve"> The SGCS </w:t>
      </w:r>
      <w:r w:rsidR="001D4A1A" w:rsidRPr="002110DE">
        <w:rPr>
          <w:rFonts w:eastAsia="微软雅黑"/>
          <w:b/>
          <w:color w:val="000000"/>
          <w:lang w:eastAsia="zh-CN"/>
        </w:rPr>
        <w:t xml:space="preserve">of different CSI </w:t>
      </w:r>
      <w:r w:rsidR="00F14F62" w:rsidRPr="002110DE">
        <w:rPr>
          <w:rFonts w:eastAsia="微软雅黑"/>
          <w:b/>
          <w:color w:val="000000"/>
          <w:lang w:eastAsia="zh-CN"/>
        </w:rPr>
        <w:t>approaches</w:t>
      </w:r>
      <w:r w:rsidR="001D4A1A" w:rsidRPr="002110DE">
        <w:rPr>
          <w:rFonts w:eastAsia="微软雅黑"/>
          <w:b/>
          <w:color w:val="000000"/>
          <w:lang w:eastAsia="zh-CN"/>
        </w:rPr>
        <w:t xml:space="preserve"> </w:t>
      </w:r>
      <w:r w:rsidR="00BF121E">
        <w:rPr>
          <w:rFonts w:eastAsia="微软雅黑"/>
          <w:b/>
          <w:color w:val="000000"/>
          <w:lang w:eastAsia="zh-CN"/>
        </w:rPr>
        <w:t>in CDL-C channel</w:t>
      </w:r>
    </w:p>
    <w:tbl>
      <w:tblPr>
        <w:tblStyle w:val="af6"/>
        <w:tblW w:w="5000" w:type="pct"/>
        <w:tblLook w:val="04A0" w:firstRow="1" w:lastRow="0" w:firstColumn="1" w:lastColumn="0" w:noHBand="0" w:noVBand="1"/>
      </w:tblPr>
      <w:tblGrid>
        <w:gridCol w:w="3285"/>
        <w:gridCol w:w="3286"/>
        <w:gridCol w:w="3284"/>
      </w:tblGrid>
      <w:tr w:rsidR="001D4A1A" w:rsidRPr="009C15A3" w14:paraId="54973005" w14:textId="77777777" w:rsidTr="00882BC0">
        <w:trPr>
          <w:trHeight w:val="214"/>
        </w:trPr>
        <w:tc>
          <w:tcPr>
            <w:tcW w:w="1667" w:type="pct"/>
            <w:vAlign w:val="center"/>
          </w:tcPr>
          <w:p w14:paraId="4934A8F8" w14:textId="77777777" w:rsidR="001D4A1A" w:rsidRPr="009C15A3" w:rsidRDefault="00F14F62" w:rsidP="00882BC0">
            <w:pPr>
              <w:widowControl w:val="0"/>
              <w:adjustRightInd w:val="0"/>
              <w:snapToGrid w:val="0"/>
              <w:spacing w:before="100" w:beforeAutospacing="1" w:line="288" w:lineRule="auto"/>
              <w:jc w:val="center"/>
              <w:rPr>
                <w:rFonts w:eastAsia="宋体"/>
                <w:kern w:val="2"/>
                <w:lang w:val="en-US" w:eastAsia="zh-CN"/>
              </w:rPr>
            </w:pPr>
            <w:r w:rsidRPr="009C15A3">
              <w:rPr>
                <w:rFonts w:eastAsia="宋体"/>
                <w:kern w:val="2"/>
                <w:lang w:val="en-US" w:eastAsia="zh-CN"/>
              </w:rPr>
              <w:t>Approach</w:t>
            </w:r>
          </w:p>
        </w:tc>
        <w:tc>
          <w:tcPr>
            <w:tcW w:w="1667" w:type="pct"/>
            <w:vAlign w:val="center"/>
          </w:tcPr>
          <w:p w14:paraId="0442FFF3" w14:textId="77777777" w:rsidR="001D4A1A" w:rsidRPr="009C15A3" w:rsidRDefault="001D4A1A" w:rsidP="00882BC0">
            <w:pPr>
              <w:widowControl w:val="0"/>
              <w:adjustRightInd w:val="0"/>
              <w:snapToGrid w:val="0"/>
              <w:spacing w:before="100" w:beforeAutospacing="1" w:line="288" w:lineRule="auto"/>
              <w:jc w:val="center"/>
              <w:rPr>
                <w:rFonts w:eastAsia="宋体"/>
                <w:kern w:val="2"/>
                <w:lang w:val="en-US" w:eastAsia="zh-CN"/>
              </w:rPr>
            </w:pPr>
            <w:r w:rsidRPr="009C15A3">
              <w:rPr>
                <w:rFonts w:eastAsia="宋体" w:hint="eastAsia"/>
                <w:kern w:val="2"/>
                <w:lang w:val="en-US" w:eastAsia="zh-CN"/>
              </w:rPr>
              <w:t>Feedback bits</w:t>
            </w:r>
          </w:p>
        </w:tc>
        <w:tc>
          <w:tcPr>
            <w:tcW w:w="1666" w:type="pct"/>
            <w:vAlign w:val="center"/>
          </w:tcPr>
          <w:p w14:paraId="1961B631" w14:textId="77777777" w:rsidR="001D4A1A" w:rsidRPr="009C15A3" w:rsidRDefault="009C15A3" w:rsidP="00882BC0">
            <w:pPr>
              <w:widowControl w:val="0"/>
              <w:adjustRightInd w:val="0"/>
              <w:snapToGrid w:val="0"/>
              <w:spacing w:before="100" w:beforeAutospacing="1" w:line="288" w:lineRule="auto"/>
              <w:jc w:val="center"/>
              <w:rPr>
                <w:rFonts w:eastAsia="宋体"/>
                <w:kern w:val="2"/>
                <w:lang w:val="en-US" w:eastAsia="zh-CN"/>
              </w:rPr>
            </w:pPr>
            <w:r>
              <w:rPr>
                <w:rFonts w:eastAsiaTheme="minorEastAsia"/>
                <w:lang w:val="en-US" w:eastAsia="zh-CN"/>
              </w:rPr>
              <w:t>SGCS</w:t>
            </w:r>
          </w:p>
        </w:tc>
      </w:tr>
      <w:tr w:rsidR="001D4A1A" w:rsidRPr="009C15A3" w14:paraId="4A4449DF" w14:textId="77777777" w:rsidTr="00882BC0">
        <w:tc>
          <w:tcPr>
            <w:tcW w:w="1667" w:type="pct"/>
            <w:vAlign w:val="center"/>
          </w:tcPr>
          <w:p w14:paraId="471A0ED3" w14:textId="77777777" w:rsidR="001D4A1A" w:rsidRPr="009C15A3" w:rsidRDefault="001D4A1A" w:rsidP="00882BC0">
            <w:pPr>
              <w:widowControl w:val="0"/>
              <w:adjustRightInd w:val="0"/>
              <w:snapToGrid w:val="0"/>
              <w:spacing w:before="100" w:beforeAutospacing="1" w:line="288" w:lineRule="auto"/>
              <w:jc w:val="center"/>
              <w:rPr>
                <w:rFonts w:eastAsia="宋体"/>
                <w:kern w:val="2"/>
                <w:lang w:val="en-US" w:eastAsia="zh-CN"/>
              </w:rPr>
            </w:pPr>
            <w:r w:rsidRPr="009C15A3">
              <w:rPr>
                <w:rFonts w:eastAsia="宋体" w:hint="eastAsia"/>
                <w:kern w:val="2"/>
                <w:lang w:val="en-US" w:eastAsia="zh-CN"/>
              </w:rPr>
              <w:t>T</w:t>
            </w:r>
            <w:r w:rsidRPr="009C15A3">
              <w:rPr>
                <w:rFonts w:eastAsia="宋体"/>
                <w:kern w:val="2"/>
                <w:lang w:val="en-US" w:eastAsia="zh-CN"/>
              </w:rPr>
              <w:t>ype-I</w:t>
            </w:r>
          </w:p>
        </w:tc>
        <w:tc>
          <w:tcPr>
            <w:tcW w:w="1667" w:type="pct"/>
            <w:vAlign w:val="center"/>
          </w:tcPr>
          <w:p w14:paraId="4DB79AC7" w14:textId="77777777" w:rsidR="001D4A1A" w:rsidRPr="009C15A3" w:rsidRDefault="001D4A1A" w:rsidP="00882BC0">
            <w:pPr>
              <w:widowControl w:val="0"/>
              <w:adjustRightInd w:val="0"/>
              <w:snapToGrid w:val="0"/>
              <w:spacing w:before="100" w:beforeAutospacing="1" w:line="288" w:lineRule="auto"/>
              <w:jc w:val="center"/>
              <w:rPr>
                <w:rFonts w:eastAsia="宋体"/>
                <w:kern w:val="2"/>
                <w:lang w:val="en-US" w:eastAsia="zh-CN"/>
              </w:rPr>
            </w:pPr>
            <w:r w:rsidRPr="009C15A3">
              <w:rPr>
                <w:rFonts w:eastAsia="宋体" w:hint="eastAsia"/>
                <w:kern w:val="2"/>
                <w:lang w:val="en-US" w:eastAsia="zh-CN"/>
              </w:rPr>
              <w:t>3</w:t>
            </w:r>
            <w:r w:rsidRPr="009C15A3">
              <w:rPr>
                <w:rFonts w:eastAsia="宋体"/>
                <w:kern w:val="2"/>
                <w:lang w:val="en-US" w:eastAsia="zh-CN"/>
              </w:rPr>
              <w:t>2</w:t>
            </w:r>
          </w:p>
        </w:tc>
        <w:tc>
          <w:tcPr>
            <w:tcW w:w="1666" w:type="pct"/>
            <w:vAlign w:val="center"/>
          </w:tcPr>
          <w:p w14:paraId="17B9B43D" w14:textId="77777777" w:rsidR="001D4A1A" w:rsidRPr="009C15A3" w:rsidRDefault="001D4A1A" w:rsidP="00882BC0">
            <w:pPr>
              <w:widowControl w:val="0"/>
              <w:adjustRightInd w:val="0"/>
              <w:snapToGrid w:val="0"/>
              <w:spacing w:before="100" w:beforeAutospacing="1" w:line="288" w:lineRule="auto"/>
              <w:jc w:val="center"/>
              <w:rPr>
                <w:rFonts w:eastAsia="宋体"/>
                <w:kern w:val="2"/>
                <w:lang w:val="en-US" w:eastAsia="zh-CN"/>
              </w:rPr>
            </w:pPr>
            <w:r w:rsidRPr="009C15A3">
              <w:rPr>
                <w:rFonts w:eastAsia="宋体" w:hint="eastAsia"/>
                <w:kern w:val="2"/>
                <w:lang w:val="en-US" w:eastAsia="zh-CN"/>
              </w:rPr>
              <w:t>0</w:t>
            </w:r>
            <w:r w:rsidRPr="009C15A3">
              <w:rPr>
                <w:rFonts w:eastAsia="宋体"/>
                <w:kern w:val="2"/>
                <w:lang w:val="en-US" w:eastAsia="zh-CN"/>
              </w:rPr>
              <w:t>.626</w:t>
            </w:r>
          </w:p>
        </w:tc>
      </w:tr>
      <w:tr w:rsidR="001D4A1A" w:rsidRPr="009C15A3" w14:paraId="2F476BE2" w14:textId="77777777" w:rsidTr="00882BC0">
        <w:tc>
          <w:tcPr>
            <w:tcW w:w="1667" w:type="pct"/>
            <w:vAlign w:val="center"/>
          </w:tcPr>
          <w:p w14:paraId="38D2D551" w14:textId="77777777" w:rsidR="001D4A1A" w:rsidRPr="009C15A3" w:rsidRDefault="00800AB0" w:rsidP="00882BC0">
            <w:pPr>
              <w:pStyle w:val="afa"/>
              <w:spacing w:before="100" w:beforeAutospacing="1" w:line="240" w:lineRule="auto"/>
              <w:jc w:val="center"/>
              <w:textAlignment w:val="center"/>
              <w:rPr>
                <w:color w:val="auto"/>
                <w:sz w:val="20"/>
                <w:szCs w:val="20"/>
              </w:rPr>
            </w:pPr>
            <w:r w:rsidRPr="009C15A3">
              <w:rPr>
                <w:color w:val="auto"/>
                <w:sz w:val="20"/>
                <w:szCs w:val="20"/>
              </w:rPr>
              <w:t>EVCsiNet</w:t>
            </w:r>
          </w:p>
        </w:tc>
        <w:tc>
          <w:tcPr>
            <w:tcW w:w="1667" w:type="pct"/>
            <w:vAlign w:val="center"/>
          </w:tcPr>
          <w:p w14:paraId="0B4E4E15"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32</w:t>
            </w:r>
          </w:p>
        </w:tc>
        <w:tc>
          <w:tcPr>
            <w:tcW w:w="1666" w:type="pct"/>
            <w:vAlign w:val="center"/>
          </w:tcPr>
          <w:p w14:paraId="5616444F"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0.9</w:t>
            </w:r>
            <w:r w:rsidRPr="009C15A3">
              <w:rPr>
                <w:color w:val="auto"/>
                <w:sz w:val="20"/>
                <w:szCs w:val="20"/>
              </w:rPr>
              <w:t>13</w:t>
            </w:r>
          </w:p>
        </w:tc>
      </w:tr>
      <w:tr w:rsidR="002E2EE6" w:rsidRPr="009C15A3" w14:paraId="42E35B86" w14:textId="77777777" w:rsidTr="00882BC0">
        <w:tc>
          <w:tcPr>
            <w:tcW w:w="1667" w:type="pct"/>
            <w:vAlign w:val="center"/>
          </w:tcPr>
          <w:p w14:paraId="62028721"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Transformer</w:t>
            </w:r>
          </w:p>
        </w:tc>
        <w:tc>
          <w:tcPr>
            <w:tcW w:w="1667" w:type="pct"/>
            <w:vAlign w:val="center"/>
          </w:tcPr>
          <w:p w14:paraId="1606E883"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3</w:t>
            </w:r>
            <w:r w:rsidRPr="009C15A3">
              <w:rPr>
                <w:color w:val="auto"/>
                <w:sz w:val="20"/>
                <w:szCs w:val="20"/>
              </w:rPr>
              <w:t>2</w:t>
            </w:r>
          </w:p>
        </w:tc>
        <w:tc>
          <w:tcPr>
            <w:tcW w:w="1666" w:type="pct"/>
            <w:vAlign w:val="center"/>
          </w:tcPr>
          <w:p w14:paraId="2212B62B"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w:t>
            </w:r>
            <w:r w:rsidRPr="009C15A3">
              <w:rPr>
                <w:color w:val="auto"/>
                <w:sz w:val="20"/>
                <w:szCs w:val="20"/>
              </w:rPr>
              <w:t>.900</w:t>
            </w:r>
          </w:p>
        </w:tc>
      </w:tr>
      <w:tr w:rsidR="001D4A1A" w:rsidRPr="009C15A3" w14:paraId="644F6766" w14:textId="77777777" w:rsidTr="00882BC0">
        <w:tc>
          <w:tcPr>
            <w:tcW w:w="1667" w:type="pct"/>
            <w:vAlign w:val="center"/>
          </w:tcPr>
          <w:p w14:paraId="273AFD98"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color w:val="auto"/>
                <w:sz w:val="20"/>
                <w:szCs w:val="20"/>
              </w:rPr>
              <w:t>e</w:t>
            </w:r>
            <w:r w:rsidR="00BC42D8" w:rsidRPr="009C15A3">
              <w:rPr>
                <w:color w:val="auto"/>
                <w:sz w:val="20"/>
                <w:szCs w:val="20"/>
              </w:rPr>
              <w:t>-</w:t>
            </w:r>
            <w:r w:rsidRPr="009C15A3">
              <w:rPr>
                <w:color w:val="auto"/>
                <w:sz w:val="20"/>
                <w:szCs w:val="20"/>
              </w:rPr>
              <w:t>Type-II, L=2</w:t>
            </w:r>
          </w:p>
        </w:tc>
        <w:tc>
          <w:tcPr>
            <w:tcW w:w="1667" w:type="pct"/>
            <w:vAlign w:val="center"/>
          </w:tcPr>
          <w:p w14:paraId="1D1F88DD"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4</w:t>
            </w:r>
            <w:r w:rsidRPr="009C15A3">
              <w:rPr>
                <w:color w:val="auto"/>
                <w:sz w:val="20"/>
                <w:szCs w:val="20"/>
              </w:rPr>
              <w:t>9</w:t>
            </w:r>
          </w:p>
        </w:tc>
        <w:tc>
          <w:tcPr>
            <w:tcW w:w="1666" w:type="pct"/>
            <w:vAlign w:val="center"/>
          </w:tcPr>
          <w:p w14:paraId="5DD23530"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w:t>
            </w:r>
            <w:r w:rsidRPr="009C15A3">
              <w:rPr>
                <w:color w:val="auto"/>
                <w:sz w:val="20"/>
                <w:szCs w:val="20"/>
              </w:rPr>
              <w:t>.840</w:t>
            </w:r>
          </w:p>
        </w:tc>
      </w:tr>
      <w:tr w:rsidR="001D4A1A" w:rsidRPr="009C15A3" w14:paraId="2092B13E" w14:textId="77777777" w:rsidTr="00882BC0">
        <w:tc>
          <w:tcPr>
            <w:tcW w:w="1667" w:type="pct"/>
            <w:vAlign w:val="center"/>
          </w:tcPr>
          <w:p w14:paraId="553EA2A6" w14:textId="77777777" w:rsidR="001D4A1A"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EVCsiNet</w:t>
            </w:r>
          </w:p>
        </w:tc>
        <w:tc>
          <w:tcPr>
            <w:tcW w:w="1667" w:type="pct"/>
            <w:vAlign w:val="center"/>
          </w:tcPr>
          <w:p w14:paraId="5EF2980A"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48</w:t>
            </w:r>
          </w:p>
        </w:tc>
        <w:tc>
          <w:tcPr>
            <w:tcW w:w="1666" w:type="pct"/>
            <w:vAlign w:val="center"/>
          </w:tcPr>
          <w:p w14:paraId="1BBF9A64"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0.94</w:t>
            </w:r>
            <w:r w:rsidRPr="009C15A3">
              <w:rPr>
                <w:color w:val="auto"/>
                <w:sz w:val="20"/>
                <w:szCs w:val="20"/>
              </w:rPr>
              <w:t>1</w:t>
            </w:r>
          </w:p>
        </w:tc>
      </w:tr>
      <w:tr w:rsidR="002E2EE6" w:rsidRPr="009C15A3" w14:paraId="7D5197E3" w14:textId="77777777" w:rsidTr="00882BC0">
        <w:tc>
          <w:tcPr>
            <w:tcW w:w="1667" w:type="pct"/>
            <w:vAlign w:val="center"/>
          </w:tcPr>
          <w:p w14:paraId="36A652DE"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Transformer</w:t>
            </w:r>
          </w:p>
        </w:tc>
        <w:tc>
          <w:tcPr>
            <w:tcW w:w="1667" w:type="pct"/>
            <w:vAlign w:val="center"/>
          </w:tcPr>
          <w:p w14:paraId="25C5E318"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4</w:t>
            </w:r>
            <w:r w:rsidRPr="009C15A3">
              <w:rPr>
                <w:color w:val="auto"/>
                <w:sz w:val="20"/>
                <w:szCs w:val="20"/>
              </w:rPr>
              <w:t>8</w:t>
            </w:r>
          </w:p>
        </w:tc>
        <w:tc>
          <w:tcPr>
            <w:tcW w:w="1666" w:type="pct"/>
            <w:vAlign w:val="center"/>
          </w:tcPr>
          <w:p w14:paraId="33A5DE65"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0.942</w:t>
            </w:r>
          </w:p>
        </w:tc>
      </w:tr>
      <w:tr w:rsidR="001D4A1A" w:rsidRPr="009C15A3" w14:paraId="70274154" w14:textId="77777777" w:rsidTr="00882BC0">
        <w:tc>
          <w:tcPr>
            <w:tcW w:w="1667" w:type="pct"/>
            <w:vAlign w:val="center"/>
          </w:tcPr>
          <w:p w14:paraId="3E3CDF71" w14:textId="77777777" w:rsidR="001D4A1A" w:rsidRPr="009C15A3" w:rsidRDefault="00BC42D8" w:rsidP="00882BC0">
            <w:pPr>
              <w:pStyle w:val="afa"/>
              <w:spacing w:before="100" w:beforeAutospacing="1" w:line="240" w:lineRule="auto"/>
              <w:jc w:val="center"/>
              <w:textAlignment w:val="center"/>
              <w:rPr>
                <w:color w:val="auto"/>
                <w:sz w:val="20"/>
                <w:szCs w:val="20"/>
              </w:rPr>
            </w:pPr>
            <w:r w:rsidRPr="009C15A3">
              <w:rPr>
                <w:color w:val="auto"/>
                <w:sz w:val="20"/>
                <w:szCs w:val="20"/>
              </w:rPr>
              <w:t>e-</w:t>
            </w:r>
            <w:r w:rsidR="001D4A1A" w:rsidRPr="009C15A3">
              <w:rPr>
                <w:color w:val="auto"/>
                <w:sz w:val="20"/>
                <w:szCs w:val="20"/>
              </w:rPr>
              <w:t>Type-II, L=4</w:t>
            </w:r>
          </w:p>
        </w:tc>
        <w:tc>
          <w:tcPr>
            <w:tcW w:w="1667" w:type="pct"/>
            <w:vAlign w:val="center"/>
          </w:tcPr>
          <w:p w14:paraId="4054D52E"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1</w:t>
            </w:r>
            <w:r w:rsidRPr="009C15A3">
              <w:rPr>
                <w:color w:val="auto"/>
                <w:sz w:val="20"/>
                <w:szCs w:val="20"/>
              </w:rPr>
              <w:t>28</w:t>
            </w:r>
          </w:p>
        </w:tc>
        <w:tc>
          <w:tcPr>
            <w:tcW w:w="1666" w:type="pct"/>
            <w:vAlign w:val="center"/>
          </w:tcPr>
          <w:p w14:paraId="11832B77"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w:t>
            </w:r>
            <w:r w:rsidRPr="009C15A3">
              <w:rPr>
                <w:color w:val="auto"/>
                <w:sz w:val="20"/>
                <w:szCs w:val="20"/>
              </w:rPr>
              <w:t>.941</w:t>
            </w:r>
          </w:p>
        </w:tc>
      </w:tr>
      <w:tr w:rsidR="001D4A1A" w:rsidRPr="009C15A3" w14:paraId="154544AB" w14:textId="77777777" w:rsidTr="00882BC0">
        <w:tc>
          <w:tcPr>
            <w:tcW w:w="1667" w:type="pct"/>
            <w:vAlign w:val="center"/>
          </w:tcPr>
          <w:p w14:paraId="2D023033" w14:textId="77777777" w:rsidR="001D4A1A"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EVCsiNet</w:t>
            </w:r>
          </w:p>
        </w:tc>
        <w:tc>
          <w:tcPr>
            <w:tcW w:w="1667" w:type="pct"/>
            <w:vAlign w:val="center"/>
          </w:tcPr>
          <w:p w14:paraId="47FFD198"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120</w:t>
            </w:r>
          </w:p>
        </w:tc>
        <w:tc>
          <w:tcPr>
            <w:tcW w:w="1666" w:type="pct"/>
            <w:vAlign w:val="center"/>
          </w:tcPr>
          <w:p w14:paraId="3C188F7B" w14:textId="77777777" w:rsidR="001D4A1A" w:rsidRPr="009C15A3" w:rsidRDefault="001D4A1A"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0.9</w:t>
            </w:r>
            <w:r w:rsidRPr="009C15A3">
              <w:rPr>
                <w:color w:val="auto"/>
                <w:sz w:val="20"/>
                <w:szCs w:val="20"/>
              </w:rPr>
              <w:t>77</w:t>
            </w:r>
          </w:p>
        </w:tc>
      </w:tr>
      <w:tr w:rsidR="002E2EE6" w:rsidRPr="009C15A3" w14:paraId="4533741D" w14:textId="77777777" w:rsidTr="00882BC0">
        <w:tc>
          <w:tcPr>
            <w:tcW w:w="1667" w:type="pct"/>
            <w:vAlign w:val="center"/>
          </w:tcPr>
          <w:p w14:paraId="1D680594"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Transformer</w:t>
            </w:r>
          </w:p>
        </w:tc>
        <w:tc>
          <w:tcPr>
            <w:tcW w:w="1667" w:type="pct"/>
            <w:vAlign w:val="center"/>
          </w:tcPr>
          <w:p w14:paraId="3AAAADBF"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rFonts w:hint="eastAsia"/>
                <w:color w:val="auto"/>
                <w:sz w:val="20"/>
                <w:szCs w:val="20"/>
              </w:rPr>
              <w:t>1</w:t>
            </w:r>
            <w:r w:rsidRPr="009C15A3">
              <w:rPr>
                <w:color w:val="auto"/>
                <w:sz w:val="20"/>
                <w:szCs w:val="20"/>
              </w:rPr>
              <w:t>20</w:t>
            </w:r>
          </w:p>
        </w:tc>
        <w:tc>
          <w:tcPr>
            <w:tcW w:w="1666" w:type="pct"/>
            <w:vAlign w:val="center"/>
          </w:tcPr>
          <w:p w14:paraId="40D84DF5" w14:textId="77777777" w:rsidR="002E2EE6" w:rsidRPr="009C15A3" w:rsidRDefault="002E2EE6" w:rsidP="00882BC0">
            <w:pPr>
              <w:pStyle w:val="afa"/>
              <w:spacing w:before="100" w:beforeAutospacing="1" w:line="240" w:lineRule="auto"/>
              <w:jc w:val="center"/>
              <w:textAlignment w:val="center"/>
              <w:rPr>
                <w:color w:val="auto"/>
                <w:sz w:val="20"/>
                <w:szCs w:val="20"/>
              </w:rPr>
            </w:pPr>
            <w:r w:rsidRPr="009C15A3">
              <w:rPr>
                <w:color w:val="auto"/>
                <w:sz w:val="20"/>
                <w:szCs w:val="20"/>
              </w:rPr>
              <w:t>0.980</w:t>
            </w:r>
          </w:p>
        </w:tc>
      </w:tr>
    </w:tbl>
    <w:p w14:paraId="61FA5AA5" w14:textId="77777777" w:rsidR="00BF121E" w:rsidRDefault="00BF121E" w:rsidP="00CD71F2">
      <w:pPr>
        <w:widowControl w:val="0"/>
        <w:adjustRightInd w:val="0"/>
        <w:snapToGrid w:val="0"/>
        <w:spacing w:beforeLines="50" w:before="120" w:line="288" w:lineRule="auto"/>
        <w:jc w:val="both"/>
        <w:rPr>
          <w:rFonts w:eastAsia="宋体"/>
          <w:kern w:val="2"/>
          <w:sz w:val="21"/>
          <w:szCs w:val="21"/>
          <w:lang w:val="en-US" w:eastAsia="zh-CN"/>
        </w:rPr>
      </w:pPr>
    </w:p>
    <w:p w14:paraId="5C744B2D" w14:textId="77777777" w:rsidR="00BF121E" w:rsidRPr="002110DE" w:rsidRDefault="00BF121E" w:rsidP="00BF121E">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 xml:space="preserve">Table </w:t>
      </w:r>
      <w:r>
        <w:rPr>
          <w:rFonts w:eastAsia="微软雅黑"/>
          <w:b/>
          <w:color w:val="000000"/>
          <w:lang w:eastAsia="zh-CN"/>
        </w:rPr>
        <w:t>4</w:t>
      </w:r>
      <w:r w:rsidRPr="002110DE">
        <w:rPr>
          <w:rFonts w:eastAsia="微软雅黑"/>
          <w:b/>
          <w:color w:val="000000"/>
          <w:lang w:eastAsia="zh-CN"/>
        </w:rPr>
        <w:t xml:space="preserve">. The SGCS of different CSI approaches </w:t>
      </w:r>
      <w:r>
        <w:rPr>
          <w:rFonts w:eastAsia="微软雅黑"/>
          <w:b/>
          <w:color w:val="000000"/>
          <w:lang w:eastAsia="zh-CN"/>
        </w:rPr>
        <w:t xml:space="preserve">in </w:t>
      </w:r>
      <w:r w:rsidRPr="00FC3E3D">
        <w:rPr>
          <w:rFonts w:eastAsia="微软雅黑"/>
          <w:b/>
          <w:color w:val="000000"/>
          <w:lang w:eastAsia="zh-CN"/>
        </w:rPr>
        <w:t>UMA channel</w:t>
      </w:r>
      <w:r>
        <w:rPr>
          <w:rFonts w:eastAsia="微软雅黑"/>
          <w:b/>
          <w:color w:val="000000"/>
          <w:lang w:eastAsia="zh-CN"/>
        </w:rPr>
        <w:t xml:space="preserve"> </w:t>
      </w:r>
    </w:p>
    <w:tbl>
      <w:tblPr>
        <w:tblStyle w:val="af6"/>
        <w:tblW w:w="5000" w:type="pct"/>
        <w:tblLook w:val="04A0" w:firstRow="1" w:lastRow="0" w:firstColumn="1" w:lastColumn="0" w:noHBand="0" w:noVBand="1"/>
      </w:tblPr>
      <w:tblGrid>
        <w:gridCol w:w="3285"/>
        <w:gridCol w:w="3286"/>
        <w:gridCol w:w="3284"/>
      </w:tblGrid>
      <w:tr w:rsidR="00BF121E" w:rsidRPr="002110DE" w14:paraId="1D94316B" w14:textId="77777777" w:rsidTr="00882BC0">
        <w:trPr>
          <w:trHeight w:val="214"/>
        </w:trPr>
        <w:tc>
          <w:tcPr>
            <w:tcW w:w="1667" w:type="pct"/>
            <w:vAlign w:val="center"/>
          </w:tcPr>
          <w:p w14:paraId="7474D204" w14:textId="77777777" w:rsidR="00BF121E" w:rsidRPr="002110DE" w:rsidRDefault="00BF121E" w:rsidP="00882BC0">
            <w:pPr>
              <w:widowControl w:val="0"/>
              <w:adjustRightInd w:val="0"/>
              <w:snapToGrid w:val="0"/>
              <w:spacing w:before="100" w:beforeAutospacing="1" w:line="288" w:lineRule="auto"/>
              <w:jc w:val="center"/>
              <w:rPr>
                <w:rFonts w:eastAsia="宋体"/>
                <w:kern w:val="2"/>
                <w:lang w:val="en-US" w:eastAsia="zh-CN"/>
              </w:rPr>
            </w:pPr>
            <w:r w:rsidRPr="002110DE">
              <w:rPr>
                <w:rFonts w:eastAsia="宋体"/>
                <w:kern w:val="2"/>
                <w:lang w:val="en-US" w:eastAsia="zh-CN"/>
              </w:rPr>
              <w:t>Approach</w:t>
            </w:r>
          </w:p>
        </w:tc>
        <w:tc>
          <w:tcPr>
            <w:tcW w:w="1667" w:type="pct"/>
            <w:vAlign w:val="center"/>
          </w:tcPr>
          <w:p w14:paraId="40A9C708" w14:textId="77777777" w:rsidR="00BF121E" w:rsidRPr="002110DE" w:rsidRDefault="00BF121E" w:rsidP="00882BC0">
            <w:pPr>
              <w:widowControl w:val="0"/>
              <w:adjustRightInd w:val="0"/>
              <w:snapToGrid w:val="0"/>
              <w:spacing w:before="100" w:beforeAutospacing="1" w:line="288" w:lineRule="auto"/>
              <w:jc w:val="center"/>
              <w:rPr>
                <w:rFonts w:eastAsia="宋体"/>
                <w:kern w:val="2"/>
                <w:lang w:val="en-US" w:eastAsia="zh-CN"/>
              </w:rPr>
            </w:pPr>
            <w:r w:rsidRPr="002110DE">
              <w:rPr>
                <w:rFonts w:eastAsia="宋体" w:hint="eastAsia"/>
                <w:kern w:val="2"/>
                <w:lang w:val="en-US" w:eastAsia="zh-CN"/>
              </w:rPr>
              <w:t>Feedback bits</w:t>
            </w:r>
          </w:p>
        </w:tc>
        <w:tc>
          <w:tcPr>
            <w:tcW w:w="1666" w:type="pct"/>
            <w:vAlign w:val="center"/>
          </w:tcPr>
          <w:p w14:paraId="4C45672E" w14:textId="77777777" w:rsidR="00BF121E" w:rsidRPr="002110DE" w:rsidRDefault="009C15A3" w:rsidP="00882BC0">
            <w:pPr>
              <w:widowControl w:val="0"/>
              <w:adjustRightInd w:val="0"/>
              <w:snapToGrid w:val="0"/>
              <w:spacing w:before="100" w:beforeAutospacing="1" w:line="288" w:lineRule="auto"/>
              <w:jc w:val="center"/>
              <w:rPr>
                <w:rFonts w:eastAsia="宋体"/>
                <w:kern w:val="2"/>
                <w:lang w:val="en-US" w:eastAsia="zh-CN"/>
              </w:rPr>
            </w:pPr>
            <w:r>
              <w:rPr>
                <w:rFonts w:eastAsiaTheme="minorEastAsia"/>
                <w:lang w:val="en-US" w:eastAsia="zh-CN"/>
              </w:rPr>
              <w:t>SGCS</w:t>
            </w:r>
          </w:p>
        </w:tc>
      </w:tr>
      <w:tr w:rsidR="00BF121E" w:rsidRPr="002110DE" w14:paraId="4B1A4BA1" w14:textId="77777777" w:rsidTr="00882BC0">
        <w:tc>
          <w:tcPr>
            <w:tcW w:w="1667" w:type="pct"/>
            <w:vAlign w:val="center"/>
          </w:tcPr>
          <w:p w14:paraId="5938AA50"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800AB0">
              <w:rPr>
                <w:color w:val="auto"/>
                <w:sz w:val="20"/>
                <w:szCs w:val="20"/>
              </w:rPr>
              <w:t>EVCsiNet</w:t>
            </w:r>
          </w:p>
        </w:tc>
        <w:tc>
          <w:tcPr>
            <w:tcW w:w="1667" w:type="pct"/>
            <w:vAlign w:val="center"/>
          </w:tcPr>
          <w:p w14:paraId="6DEAB419"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2110DE">
              <w:rPr>
                <w:rFonts w:hint="eastAsia"/>
                <w:color w:val="auto"/>
                <w:sz w:val="20"/>
                <w:szCs w:val="20"/>
              </w:rPr>
              <w:t>32</w:t>
            </w:r>
          </w:p>
        </w:tc>
        <w:tc>
          <w:tcPr>
            <w:tcW w:w="1666" w:type="pct"/>
            <w:vAlign w:val="center"/>
          </w:tcPr>
          <w:p w14:paraId="600C18A5"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BF121E">
              <w:rPr>
                <w:color w:val="auto"/>
                <w:sz w:val="20"/>
                <w:szCs w:val="20"/>
              </w:rPr>
              <w:t>0.781</w:t>
            </w:r>
          </w:p>
        </w:tc>
      </w:tr>
      <w:tr w:rsidR="00BF121E" w:rsidRPr="002110DE" w14:paraId="1507F63E" w14:textId="77777777" w:rsidTr="00882BC0">
        <w:tc>
          <w:tcPr>
            <w:tcW w:w="1667" w:type="pct"/>
            <w:vAlign w:val="center"/>
          </w:tcPr>
          <w:p w14:paraId="4AD44996" w14:textId="77777777" w:rsidR="00BF121E" w:rsidRPr="00800AB0" w:rsidRDefault="00BF121E" w:rsidP="00882BC0">
            <w:pPr>
              <w:pStyle w:val="afa"/>
              <w:spacing w:before="100" w:beforeAutospacing="1" w:line="240" w:lineRule="auto"/>
              <w:jc w:val="center"/>
              <w:textAlignment w:val="center"/>
              <w:rPr>
                <w:color w:val="auto"/>
                <w:sz w:val="20"/>
                <w:szCs w:val="20"/>
              </w:rPr>
            </w:pPr>
            <w:r>
              <w:rPr>
                <w:color w:val="auto"/>
                <w:sz w:val="20"/>
                <w:szCs w:val="20"/>
              </w:rPr>
              <w:t>T</w:t>
            </w:r>
            <w:r w:rsidRPr="002E2EE6">
              <w:rPr>
                <w:color w:val="auto"/>
                <w:sz w:val="20"/>
                <w:szCs w:val="20"/>
              </w:rPr>
              <w:t>ransformer</w:t>
            </w:r>
          </w:p>
        </w:tc>
        <w:tc>
          <w:tcPr>
            <w:tcW w:w="1667" w:type="pct"/>
            <w:vAlign w:val="center"/>
          </w:tcPr>
          <w:p w14:paraId="4D17E120" w14:textId="77777777" w:rsidR="00BF121E" w:rsidRPr="002110DE" w:rsidRDefault="00BF121E" w:rsidP="00882BC0">
            <w:pPr>
              <w:pStyle w:val="afa"/>
              <w:spacing w:before="100" w:beforeAutospacing="1" w:line="240" w:lineRule="auto"/>
              <w:jc w:val="center"/>
              <w:textAlignment w:val="center"/>
              <w:rPr>
                <w:color w:val="auto"/>
                <w:sz w:val="20"/>
                <w:szCs w:val="20"/>
              </w:rPr>
            </w:pPr>
            <w:r>
              <w:rPr>
                <w:rFonts w:hint="eastAsia"/>
                <w:color w:val="auto"/>
                <w:sz w:val="20"/>
                <w:szCs w:val="20"/>
              </w:rPr>
              <w:t>3</w:t>
            </w:r>
            <w:r>
              <w:rPr>
                <w:color w:val="auto"/>
                <w:sz w:val="20"/>
                <w:szCs w:val="20"/>
              </w:rPr>
              <w:t>2</w:t>
            </w:r>
          </w:p>
        </w:tc>
        <w:tc>
          <w:tcPr>
            <w:tcW w:w="1666" w:type="pct"/>
            <w:vAlign w:val="center"/>
          </w:tcPr>
          <w:p w14:paraId="2824561A"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BF121E">
              <w:rPr>
                <w:color w:val="auto"/>
                <w:sz w:val="20"/>
                <w:szCs w:val="20"/>
              </w:rPr>
              <w:t>0.814</w:t>
            </w:r>
          </w:p>
        </w:tc>
      </w:tr>
      <w:tr w:rsidR="00BF121E" w:rsidRPr="002110DE" w14:paraId="3956417B" w14:textId="77777777" w:rsidTr="00882BC0">
        <w:tc>
          <w:tcPr>
            <w:tcW w:w="1667" w:type="pct"/>
            <w:vAlign w:val="center"/>
          </w:tcPr>
          <w:p w14:paraId="6D7E7758"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800AB0">
              <w:rPr>
                <w:color w:val="auto"/>
                <w:sz w:val="20"/>
                <w:szCs w:val="20"/>
              </w:rPr>
              <w:t>EVCsiNet</w:t>
            </w:r>
          </w:p>
        </w:tc>
        <w:tc>
          <w:tcPr>
            <w:tcW w:w="1667" w:type="pct"/>
            <w:vAlign w:val="center"/>
          </w:tcPr>
          <w:p w14:paraId="27B56E78"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2110DE">
              <w:rPr>
                <w:rFonts w:hint="eastAsia"/>
                <w:color w:val="auto"/>
                <w:sz w:val="20"/>
                <w:szCs w:val="20"/>
              </w:rPr>
              <w:t>48</w:t>
            </w:r>
          </w:p>
        </w:tc>
        <w:tc>
          <w:tcPr>
            <w:tcW w:w="1666" w:type="pct"/>
            <w:vAlign w:val="center"/>
          </w:tcPr>
          <w:p w14:paraId="765BC30A" w14:textId="77777777" w:rsidR="00BF121E" w:rsidRPr="002110DE" w:rsidRDefault="00BC42D8" w:rsidP="00882BC0">
            <w:pPr>
              <w:pStyle w:val="afa"/>
              <w:spacing w:before="100" w:beforeAutospacing="1" w:line="240" w:lineRule="auto"/>
              <w:jc w:val="center"/>
              <w:textAlignment w:val="center"/>
              <w:rPr>
                <w:color w:val="auto"/>
                <w:sz w:val="20"/>
                <w:szCs w:val="20"/>
              </w:rPr>
            </w:pPr>
            <w:r w:rsidRPr="00BC42D8">
              <w:rPr>
                <w:color w:val="auto"/>
                <w:sz w:val="20"/>
                <w:szCs w:val="20"/>
              </w:rPr>
              <w:t>0.810</w:t>
            </w:r>
          </w:p>
        </w:tc>
      </w:tr>
      <w:tr w:rsidR="00BF121E" w:rsidRPr="002110DE" w14:paraId="280A29A7" w14:textId="77777777" w:rsidTr="00882BC0">
        <w:tc>
          <w:tcPr>
            <w:tcW w:w="1667" w:type="pct"/>
            <w:vAlign w:val="center"/>
          </w:tcPr>
          <w:p w14:paraId="3D1AE66C" w14:textId="77777777" w:rsidR="00BF121E" w:rsidRPr="002110DE" w:rsidRDefault="00BF121E" w:rsidP="00882BC0">
            <w:pPr>
              <w:pStyle w:val="afa"/>
              <w:spacing w:before="100" w:beforeAutospacing="1" w:line="240" w:lineRule="auto"/>
              <w:jc w:val="center"/>
              <w:textAlignment w:val="center"/>
              <w:rPr>
                <w:color w:val="auto"/>
                <w:sz w:val="20"/>
                <w:szCs w:val="20"/>
              </w:rPr>
            </w:pPr>
            <w:r>
              <w:rPr>
                <w:color w:val="auto"/>
                <w:sz w:val="20"/>
                <w:szCs w:val="20"/>
              </w:rPr>
              <w:t>T</w:t>
            </w:r>
            <w:r w:rsidRPr="002E2EE6">
              <w:rPr>
                <w:color w:val="auto"/>
                <w:sz w:val="20"/>
                <w:szCs w:val="20"/>
              </w:rPr>
              <w:t>ransformer</w:t>
            </w:r>
          </w:p>
        </w:tc>
        <w:tc>
          <w:tcPr>
            <w:tcW w:w="1667" w:type="pct"/>
            <w:vAlign w:val="center"/>
          </w:tcPr>
          <w:p w14:paraId="4C0695CD" w14:textId="77777777" w:rsidR="00BF121E" w:rsidRPr="002110DE" w:rsidRDefault="00BF121E" w:rsidP="00882BC0">
            <w:pPr>
              <w:pStyle w:val="afa"/>
              <w:spacing w:before="100" w:beforeAutospacing="1" w:line="240" w:lineRule="auto"/>
              <w:jc w:val="center"/>
              <w:textAlignment w:val="center"/>
              <w:rPr>
                <w:color w:val="auto"/>
                <w:sz w:val="20"/>
                <w:szCs w:val="20"/>
              </w:rPr>
            </w:pPr>
            <w:r>
              <w:rPr>
                <w:rFonts w:hint="eastAsia"/>
                <w:color w:val="auto"/>
                <w:sz w:val="20"/>
                <w:szCs w:val="20"/>
              </w:rPr>
              <w:t>4</w:t>
            </w:r>
            <w:r>
              <w:rPr>
                <w:color w:val="auto"/>
                <w:sz w:val="20"/>
                <w:szCs w:val="20"/>
              </w:rPr>
              <w:t>8</w:t>
            </w:r>
          </w:p>
        </w:tc>
        <w:tc>
          <w:tcPr>
            <w:tcW w:w="1666" w:type="pct"/>
            <w:vAlign w:val="center"/>
          </w:tcPr>
          <w:p w14:paraId="33ADA7C6" w14:textId="77777777" w:rsidR="00BF121E" w:rsidRPr="002110DE" w:rsidRDefault="00BC42D8" w:rsidP="00882BC0">
            <w:pPr>
              <w:pStyle w:val="afa"/>
              <w:spacing w:before="100" w:beforeAutospacing="1" w:line="240" w:lineRule="auto"/>
              <w:jc w:val="center"/>
              <w:textAlignment w:val="center"/>
              <w:rPr>
                <w:color w:val="auto"/>
                <w:sz w:val="20"/>
                <w:szCs w:val="20"/>
              </w:rPr>
            </w:pPr>
            <w:r w:rsidRPr="00BC42D8">
              <w:rPr>
                <w:color w:val="auto"/>
                <w:sz w:val="20"/>
                <w:szCs w:val="20"/>
              </w:rPr>
              <w:t>0.843</w:t>
            </w:r>
          </w:p>
        </w:tc>
      </w:tr>
      <w:tr w:rsidR="00BF121E" w:rsidRPr="002110DE" w14:paraId="67B57679" w14:textId="77777777" w:rsidTr="00882BC0">
        <w:tc>
          <w:tcPr>
            <w:tcW w:w="1667" w:type="pct"/>
            <w:vAlign w:val="center"/>
          </w:tcPr>
          <w:p w14:paraId="28ECB387"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800AB0">
              <w:rPr>
                <w:color w:val="auto"/>
                <w:sz w:val="20"/>
                <w:szCs w:val="20"/>
              </w:rPr>
              <w:t>EVCsiNet</w:t>
            </w:r>
          </w:p>
        </w:tc>
        <w:tc>
          <w:tcPr>
            <w:tcW w:w="1667" w:type="pct"/>
            <w:vAlign w:val="center"/>
          </w:tcPr>
          <w:p w14:paraId="1BAFFCF0" w14:textId="77777777" w:rsidR="00BF121E" w:rsidRPr="002110DE" w:rsidRDefault="00BF121E" w:rsidP="00882BC0">
            <w:pPr>
              <w:pStyle w:val="afa"/>
              <w:spacing w:before="100" w:beforeAutospacing="1" w:line="240" w:lineRule="auto"/>
              <w:jc w:val="center"/>
              <w:textAlignment w:val="center"/>
              <w:rPr>
                <w:color w:val="auto"/>
                <w:sz w:val="20"/>
                <w:szCs w:val="20"/>
              </w:rPr>
            </w:pPr>
            <w:r w:rsidRPr="002110DE">
              <w:rPr>
                <w:rFonts w:hint="eastAsia"/>
                <w:color w:val="auto"/>
                <w:sz w:val="20"/>
                <w:szCs w:val="20"/>
              </w:rPr>
              <w:t>120</w:t>
            </w:r>
          </w:p>
        </w:tc>
        <w:tc>
          <w:tcPr>
            <w:tcW w:w="1666" w:type="pct"/>
            <w:vAlign w:val="center"/>
          </w:tcPr>
          <w:p w14:paraId="4987542F" w14:textId="77777777" w:rsidR="00BF121E" w:rsidRPr="002110DE" w:rsidRDefault="00BC42D8" w:rsidP="00882BC0">
            <w:pPr>
              <w:pStyle w:val="afa"/>
              <w:spacing w:before="100" w:beforeAutospacing="1" w:line="240" w:lineRule="auto"/>
              <w:jc w:val="center"/>
              <w:textAlignment w:val="center"/>
              <w:rPr>
                <w:color w:val="auto"/>
                <w:sz w:val="20"/>
                <w:szCs w:val="20"/>
              </w:rPr>
            </w:pPr>
            <w:r w:rsidRPr="00BC42D8">
              <w:rPr>
                <w:color w:val="auto"/>
                <w:sz w:val="20"/>
                <w:szCs w:val="20"/>
              </w:rPr>
              <w:t>0.867</w:t>
            </w:r>
          </w:p>
        </w:tc>
      </w:tr>
      <w:tr w:rsidR="00BF121E" w:rsidRPr="002110DE" w14:paraId="7A9D6186" w14:textId="77777777" w:rsidTr="00882BC0">
        <w:tc>
          <w:tcPr>
            <w:tcW w:w="1667" w:type="pct"/>
            <w:vAlign w:val="center"/>
          </w:tcPr>
          <w:p w14:paraId="378EF346" w14:textId="77777777" w:rsidR="00BF121E" w:rsidRPr="002110DE" w:rsidRDefault="00BF121E" w:rsidP="00882BC0">
            <w:pPr>
              <w:pStyle w:val="afa"/>
              <w:spacing w:before="100" w:beforeAutospacing="1" w:line="240" w:lineRule="auto"/>
              <w:jc w:val="center"/>
              <w:textAlignment w:val="center"/>
              <w:rPr>
                <w:color w:val="auto"/>
                <w:sz w:val="20"/>
                <w:szCs w:val="20"/>
              </w:rPr>
            </w:pPr>
            <w:r>
              <w:rPr>
                <w:color w:val="auto"/>
                <w:sz w:val="20"/>
                <w:szCs w:val="20"/>
              </w:rPr>
              <w:t>T</w:t>
            </w:r>
            <w:r w:rsidRPr="002E2EE6">
              <w:rPr>
                <w:color w:val="auto"/>
                <w:sz w:val="20"/>
                <w:szCs w:val="20"/>
              </w:rPr>
              <w:t>ransformer</w:t>
            </w:r>
          </w:p>
        </w:tc>
        <w:tc>
          <w:tcPr>
            <w:tcW w:w="1667" w:type="pct"/>
            <w:vAlign w:val="center"/>
          </w:tcPr>
          <w:p w14:paraId="02178CD1" w14:textId="77777777" w:rsidR="00BF121E" w:rsidRPr="002110DE" w:rsidRDefault="00BF121E" w:rsidP="00882BC0">
            <w:pPr>
              <w:pStyle w:val="afa"/>
              <w:spacing w:before="100" w:beforeAutospacing="1" w:line="240" w:lineRule="auto"/>
              <w:jc w:val="center"/>
              <w:textAlignment w:val="center"/>
              <w:rPr>
                <w:color w:val="auto"/>
                <w:sz w:val="20"/>
                <w:szCs w:val="20"/>
              </w:rPr>
            </w:pPr>
            <w:r>
              <w:rPr>
                <w:rFonts w:hint="eastAsia"/>
                <w:color w:val="auto"/>
                <w:sz w:val="20"/>
                <w:szCs w:val="20"/>
              </w:rPr>
              <w:t>1</w:t>
            </w:r>
            <w:r>
              <w:rPr>
                <w:color w:val="auto"/>
                <w:sz w:val="20"/>
                <w:szCs w:val="20"/>
              </w:rPr>
              <w:t>20</w:t>
            </w:r>
          </w:p>
        </w:tc>
        <w:tc>
          <w:tcPr>
            <w:tcW w:w="1666" w:type="pct"/>
            <w:vAlign w:val="center"/>
          </w:tcPr>
          <w:p w14:paraId="5C81CCDF" w14:textId="77777777" w:rsidR="00BF121E" w:rsidRPr="002110DE" w:rsidRDefault="00BC42D8" w:rsidP="00882BC0">
            <w:pPr>
              <w:pStyle w:val="afa"/>
              <w:spacing w:before="100" w:beforeAutospacing="1" w:line="240" w:lineRule="auto"/>
              <w:jc w:val="center"/>
              <w:textAlignment w:val="center"/>
              <w:rPr>
                <w:color w:val="auto"/>
                <w:sz w:val="20"/>
                <w:szCs w:val="20"/>
              </w:rPr>
            </w:pPr>
            <w:r w:rsidRPr="00BC42D8">
              <w:rPr>
                <w:color w:val="auto"/>
                <w:sz w:val="20"/>
                <w:szCs w:val="20"/>
              </w:rPr>
              <w:t>0.900</w:t>
            </w:r>
          </w:p>
        </w:tc>
      </w:tr>
    </w:tbl>
    <w:p w14:paraId="02B352B6" w14:textId="77777777" w:rsidR="00BF121E" w:rsidRDefault="00BF121E" w:rsidP="00CD71F2">
      <w:pPr>
        <w:widowControl w:val="0"/>
        <w:adjustRightInd w:val="0"/>
        <w:snapToGrid w:val="0"/>
        <w:spacing w:beforeLines="50" w:before="120" w:line="288" w:lineRule="auto"/>
        <w:jc w:val="both"/>
        <w:rPr>
          <w:rFonts w:eastAsia="宋体"/>
          <w:kern w:val="2"/>
          <w:sz w:val="21"/>
          <w:szCs w:val="21"/>
          <w:lang w:val="en-US" w:eastAsia="zh-CN"/>
        </w:rPr>
      </w:pPr>
    </w:p>
    <w:p w14:paraId="3478BB80" w14:textId="77777777" w:rsidR="00C27FAD" w:rsidRPr="00085EA3" w:rsidRDefault="00C27FAD" w:rsidP="00CD71F2">
      <w:pPr>
        <w:widowControl w:val="0"/>
        <w:adjustRightInd w:val="0"/>
        <w:snapToGrid w:val="0"/>
        <w:spacing w:beforeLines="50" w:before="120" w:line="288" w:lineRule="auto"/>
        <w:jc w:val="both"/>
        <w:rPr>
          <w:rFonts w:eastAsia="宋体"/>
          <w:kern w:val="2"/>
          <w:sz w:val="21"/>
          <w:szCs w:val="21"/>
          <w:lang w:val="en-US" w:eastAsia="zh-CN"/>
        </w:rPr>
      </w:pPr>
      <w:r w:rsidRPr="00085EA3">
        <w:rPr>
          <w:rFonts w:eastAsia="宋体"/>
          <w:kern w:val="2"/>
          <w:sz w:val="21"/>
          <w:szCs w:val="21"/>
          <w:lang w:val="en-US" w:eastAsia="zh-CN"/>
        </w:rPr>
        <w:lastRenderedPageBreak/>
        <w:t>According the evaluation results</w:t>
      </w:r>
      <w:r w:rsidR="00557E8C">
        <w:rPr>
          <w:rFonts w:eastAsia="宋体"/>
          <w:kern w:val="2"/>
          <w:sz w:val="21"/>
          <w:szCs w:val="21"/>
          <w:lang w:val="en-US" w:eastAsia="zh-CN"/>
        </w:rPr>
        <w:t xml:space="preserve"> above</w:t>
      </w:r>
      <w:r w:rsidRPr="00085EA3">
        <w:rPr>
          <w:rFonts w:eastAsia="宋体"/>
          <w:kern w:val="2"/>
          <w:sz w:val="21"/>
          <w:szCs w:val="21"/>
          <w:lang w:val="en-US" w:eastAsia="zh-CN"/>
        </w:rPr>
        <w:t>, i</w:t>
      </w:r>
      <w:r w:rsidR="00F77A5C" w:rsidRPr="00085EA3">
        <w:rPr>
          <w:rFonts w:eastAsia="宋体"/>
          <w:kern w:val="2"/>
          <w:sz w:val="21"/>
          <w:szCs w:val="21"/>
          <w:lang w:val="en-US" w:eastAsia="zh-CN"/>
        </w:rPr>
        <w:t>t can be observed</w:t>
      </w:r>
      <w:r w:rsidR="00557E8C">
        <w:rPr>
          <w:rFonts w:eastAsia="宋体"/>
          <w:kern w:val="2"/>
          <w:sz w:val="21"/>
          <w:szCs w:val="21"/>
          <w:lang w:val="en-US" w:eastAsia="zh-CN"/>
        </w:rPr>
        <w:t xml:space="preserve"> that</w:t>
      </w:r>
      <w:r w:rsidRPr="00085EA3">
        <w:rPr>
          <w:rFonts w:eastAsia="宋体"/>
          <w:kern w:val="2"/>
          <w:sz w:val="21"/>
          <w:szCs w:val="21"/>
          <w:lang w:val="en-US" w:eastAsia="zh-CN"/>
        </w:rPr>
        <w:t>:</w:t>
      </w:r>
    </w:p>
    <w:p w14:paraId="16BDFDDD" w14:textId="77777777" w:rsidR="00C27FAD" w:rsidRPr="00085EA3" w:rsidRDefault="004D3BA8" w:rsidP="00C22B8E">
      <w:pPr>
        <w:pStyle w:val="a"/>
        <w:widowControl w:val="0"/>
        <w:numPr>
          <w:ilvl w:val="0"/>
          <w:numId w:val="9"/>
        </w:numPr>
        <w:adjustRightInd w:val="0"/>
        <w:snapToGrid w:val="0"/>
        <w:spacing w:beforeLines="50" w:before="120" w:line="288" w:lineRule="auto"/>
        <w:jc w:val="both"/>
        <w:rPr>
          <w:kern w:val="2"/>
          <w:sz w:val="21"/>
          <w:szCs w:val="21"/>
        </w:rPr>
      </w:pPr>
      <w:r w:rsidRPr="00085EA3">
        <w:rPr>
          <w:kern w:val="2"/>
          <w:sz w:val="21"/>
          <w:szCs w:val="21"/>
        </w:rPr>
        <w:t>W</w:t>
      </w:r>
      <w:r w:rsidR="00B04BD9" w:rsidRPr="00085EA3">
        <w:rPr>
          <w:kern w:val="2"/>
          <w:sz w:val="21"/>
          <w:szCs w:val="21"/>
        </w:rPr>
        <w:t xml:space="preserve">ith the same </w:t>
      </w:r>
      <w:r w:rsidR="00056E40">
        <w:rPr>
          <w:kern w:val="2"/>
          <w:sz w:val="21"/>
          <w:szCs w:val="21"/>
        </w:rPr>
        <w:t>or similar number of</w:t>
      </w:r>
      <w:r w:rsidR="00056E40" w:rsidRPr="00085EA3">
        <w:rPr>
          <w:kern w:val="2"/>
          <w:sz w:val="21"/>
          <w:szCs w:val="21"/>
        </w:rPr>
        <w:t xml:space="preserve"> </w:t>
      </w:r>
      <w:r w:rsidR="00B04BD9" w:rsidRPr="00085EA3">
        <w:rPr>
          <w:kern w:val="2"/>
          <w:sz w:val="21"/>
          <w:szCs w:val="21"/>
        </w:rPr>
        <w:t xml:space="preserve">feedback bits, AI based </w:t>
      </w:r>
      <w:r w:rsidR="007179B3">
        <w:rPr>
          <w:kern w:val="2"/>
          <w:sz w:val="21"/>
          <w:szCs w:val="21"/>
        </w:rPr>
        <w:t>approach</w:t>
      </w:r>
      <w:r w:rsidR="00B04BD9" w:rsidRPr="00085EA3">
        <w:rPr>
          <w:kern w:val="2"/>
          <w:sz w:val="21"/>
          <w:szCs w:val="21"/>
        </w:rPr>
        <w:t xml:space="preserve"> could obtain 4%~40% performance gain </w:t>
      </w:r>
      <w:r w:rsidR="007179B3">
        <w:rPr>
          <w:kern w:val="2"/>
          <w:sz w:val="21"/>
          <w:szCs w:val="21"/>
        </w:rPr>
        <w:t xml:space="preserve">over traditional codebook </w:t>
      </w:r>
      <w:r w:rsidR="00B04BD9" w:rsidRPr="00085EA3">
        <w:rPr>
          <w:kern w:val="2"/>
          <w:sz w:val="21"/>
          <w:szCs w:val="21"/>
        </w:rPr>
        <w:t>in the square of generalized cosine similarity</w:t>
      </w:r>
      <w:r w:rsidR="00C27FAD" w:rsidRPr="00085EA3">
        <w:rPr>
          <w:kern w:val="2"/>
          <w:sz w:val="21"/>
          <w:szCs w:val="21"/>
        </w:rPr>
        <w:t xml:space="preserve">; </w:t>
      </w:r>
    </w:p>
    <w:p w14:paraId="11C0C208" w14:textId="77777777" w:rsidR="002B03F7" w:rsidRPr="00085EA3" w:rsidRDefault="004D3BA8" w:rsidP="00C22B8E">
      <w:pPr>
        <w:pStyle w:val="a"/>
        <w:widowControl w:val="0"/>
        <w:numPr>
          <w:ilvl w:val="0"/>
          <w:numId w:val="9"/>
        </w:numPr>
        <w:adjustRightInd w:val="0"/>
        <w:snapToGrid w:val="0"/>
        <w:spacing w:beforeLines="50" w:before="120" w:line="288" w:lineRule="auto"/>
        <w:jc w:val="both"/>
        <w:rPr>
          <w:kern w:val="2"/>
          <w:sz w:val="21"/>
          <w:szCs w:val="21"/>
        </w:rPr>
      </w:pPr>
      <w:r w:rsidRPr="00085EA3">
        <w:rPr>
          <w:kern w:val="2"/>
          <w:sz w:val="21"/>
          <w:szCs w:val="21"/>
        </w:rPr>
        <w:t>W</w:t>
      </w:r>
      <w:r w:rsidR="00B04BD9" w:rsidRPr="00085EA3">
        <w:rPr>
          <w:kern w:val="2"/>
          <w:sz w:val="21"/>
          <w:szCs w:val="21"/>
        </w:rPr>
        <w:t xml:space="preserve">ith </w:t>
      </w:r>
      <w:r w:rsidR="006D61E9">
        <w:rPr>
          <w:kern w:val="2"/>
          <w:sz w:val="21"/>
          <w:szCs w:val="21"/>
        </w:rPr>
        <w:t xml:space="preserve">similar </w:t>
      </w:r>
      <w:r w:rsidR="00B04BD9" w:rsidRPr="00085EA3">
        <w:rPr>
          <w:kern w:val="2"/>
          <w:sz w:val="21"/>
          <w:szCs w:val="21"/>
        </w:rPr>
        <w:t xml:space="preserve">performance in the square of generalized cosine similarity, AI based </w:t>
      </w:r>
      <w:r w:rsidR="007179B3">
        <w:rPr>
          <w:kern w:val="2"/>
          <w:sz w:val="21"/>
          <w:szCs w:val="21"/>
        </w:rPr>
        <w:t>approach</w:t>
      </w:r>
      <w:r w:rsidR="007179B3" w:rsidRPr="00085EA3">
        <w:rPr>
          <w:kern w:val="2"/>
          <w:sz w:val="21"/>
          <w:szCs w:val="21"/>
        </w:rPr>
        <w:t xml:space="preserve"> </w:t>
      </w:r>
      <w:r w:rsidR="00B04BD9" w:rsidRPr="00085EA3">
        <w:rPr>
          <w:kern w:val="2"/>
          <w:sz w:val="21"/>
          <w:szCs w:val="21"/>
        </w:rPr>
        <w:t>could reduce 30%~60% feedback bits.</w:t>
      </w:r>
    </w:p>
    <w:p w14:paraId="2AE06FF8" w14:textId="77777777" w:rsidR="00B04BD9" w:rsidRPr="00085EA3" w:rsidRDefault="00B04BD9" w:rsidP="00CD71F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Observation 1:</w:t>
      </w:r>
      <w:r w:rsidRPr="00085EA3">
        <w:rPr>
          <w:rFonts w:hint="eastAsia"/>
          <w:b/>
          <w:i/>
          <w:sz w:val="21"/>
          <w:szCs w:val="21"/>
        </w:rPr>
        <w:t xml:space="preserve"> </w:t>
      </w:r>
      <w:r w:rsidRPr="00085EA3">
        <w:rPr>
          <w:b/>
          <w:i/>
          <w:sz w:val="21"/>
          <w:szCs w:val="21"/>
        </w:rPr>
        <w:t xml:space="preserve">Compared with traditional codebook, AI/ML based CSI feedback schemes could improve the CSI accuracy with the same </w:t>
      </w:r>
      <w:r w:rsidR="006D61E9">
        <w:rPr>
          <w:b/>
          <w:i/>
          <w:sz w:val="21"/>
          <w:szCs w:val="21"/>
        </w:rPr>
        <w:t>or similar number of</w:t>
      </w:r>
      <w:r w:rsidR="006D61E9" w:rsidRPr="00085EA3">
        <w:rPr>
          <w:b/>
          <w:i/>
          <w:sz w:val="21"/>
          <w:szCs w:val="21"/>
        </w:rPr>
        <w:t xml:space="preserve"> </w:t>
      </w:r>
      <w:r w:rsidRPr="00085EA3">
        <w:rPr>
          <w:b/>
          <w:i/>
          <w:sz w:val="21"/>
          <w:szCs w:val="21"/>
        </w:rPr>
        <w:t>feedback bits.</w:t>
      </w:r>
    </w:p>
    <w:p w14:paraId="7F34465F" w14:textId="77777777" w:rsidR="00B04BD9" w:rsidRDefault="00B04BD9" w:rsidP="00B04BD9">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sidR="00C727C6">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Pr="00085EA3">
        <w:rPr>
          <w:b/>
          <w:i/>
          <w:sz w:val="21"/>
          <w:szCs w:val="21"/>
        </w:rPr>
        <w:t xml:space="preserve">Compared with traditional codebook, AI/ML based CSI feedback schemes could reduce </w:t>
      </w:r>
      <w:r w:rsidR="007179B3">
        <w:rPr>
          <w:b/>
          <w:i/>
          <w:sz w:val="21"/>
          <w:szCs w:val="21"/>
        </w:rPr>
        <w:t xml:space="preserve">CSI </w:t>
      </w:r>
      <w:r w:rsidR="0095304F" w:rsidRPr="00085EA3">
        <w:rPr>
          <w:b/>
          <w:i/>
          <w:sz w:val="21"/>
          <w:szCs w:val="21"/>
        </w:rPr>
        <w:t xml:space="preserve">feedback bits </w:t>
      </w:r>
      <w:r w:rsidR="006D61E9">
        <w:rPr>
          <w:b/>
          <w:i/>
          <w:sz w:val="21"/>
          <w:szCs w:val="21"/>
        </w:rPr>
        <w:t>when achieving</w:t>
      </w:r>
      <w:r w:rsidR="0095304F" w:rsidRPr="00085EA3">
        <w:rPr>
          <w:b/>
          <w:i/>
          <w:sz w:val="21"/>
          <w:szCs w:val="21"/>
        </w:rPr>
        <w:t xml:space="preserve"> the same CSI</w:t>
      </w:r>
      <w:r w:rsidR="006D61E9">
        <w:rPr>
          <w:b/>
          <w:i/>
          <w:sz w:val="21"/>
          <w:szCs w:val="21"/>
        </w:rPr>
        <w:t xml:space="preserve"> or higher</w:t>
      </w:r>
      <w:r w:rsidR="0095304F" w:rsidRPr="00085EA3">
        <w:rPr>
          <w:b/>
          <w:i/>
          <w:sz w:val="21"/>
          <w:szCs w:val="21"/>
        </w:rPr>
        <w:t xml:space="preserve"> accuracy.</w:t>
      </w:r>
    </w:p>
    <w:p w14:paraId="137C9D15" w14:textId="77777777" w:rsidR="00017459" w:rsidRDefault="00017459" w:rsidP="00B04BD9">
      <w:pPr>
        <w:widowControl w:val="0"/>
        <w:adjustRightInd w:val="0"/>
        <w:snapToGrid w:val="0"/>
        <w:spacing w:beforeLines="50" w:before="120" w:line="288" w:lineRule="auto"/>
        <w:jc w:val="both"/>
        <w:rPr>
          <w:b/>
          <w:i/>
          <w:sz w:val="21"/>
          <w:szCs w:val="21"/>
        </w:rPr>
      </w:pPr>
    </w:p>
    <w:p w14:paraId="2EA2D7C4" w14:textId="77777777" w:rsidR="002702C7" w:rsidRPr="002702C7" w:rsidRDefault="002702C7" w:rsidP="002702C7">
      <w:pPr>
        <w:pStyle w:val="3"/>
        <w:numPr>
          <w:ilvl w:val="2"/>
          <w:numId w:val="5"/>
        </w:numPr>
      </w:pPr>
      <w:r>
        <w:t xml:space="preserve">Separate Training </w:t>
      </w:r>
    </w:p>
    <w:p w14:paraId="383C4954" w14:textId="77777777" w:rsidR="002702C7" w:rsidRDefault="002702C7" w:rsidP="002702C7">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RAN1#110 meeting [</w:t>
      </w:r>
      <w:r w:rsidR="00C63EFD">
        <w:rPr>
          <w:sz w:val="21"/>
          <w:szCs w:val="21"/>
          <w:lang w:eastAsia="zh-CN"/>
        </w:rPr>
        <w:t>3</w:t>
      </w:r>
      <w:r>
        <w:rPr>
          <w:sz w:val="21"/>
          <w:szCs w:val="21"/>
          <w:lang w:eastAsia="zh-CN"/>
        </w:rPr>
        <w:t xml:space="preserve">], for the </w:t>
      </w:r>
      <w:r w:rsidRPr="002702C7">
        <w:rPr>
          <w:sz w:val="21"/>
          <w:szCs w:val="21"/>
          <w:lang w:eastAsia="zh-CN"/>
        </w:rPr>
        <w:t xml:space="preserve">AI/ML model training collaborations </w:t>
      </w:r>
      <w:r>
        <w:rPr>
          <w:sz w:val="21"/>
          <w:szCs w:val="21"/>
          <w:lang w:eastAsia="zh-CN"/>
        </w:rPr>
        <w:t>types, we have the following agreement:</w:t>
      </w:r>
    </w:p>
    <w:tbl>
      <w:tblPr>
        <w:tblStyle w:val="af6"/>
        <w:tblW w:w="0" w:type="auto"/>
        <w:tblLook w:val="04A0" w:firstRow="1" w:lastRow="0" w:firstColumn="1" w:lastColumn="0" w:noHBand="0" w:noVBand="1"/>
      </w:tblPr>
      <w:tblGrid>
        <w:gridCol w:w="9855"/>
      </w:tblGrid>
      <w:tr w:rsidR="002702C7" w14:paraId="18032AFD" w14:textId="77777777" w:rsidTr="00D565DA">
        <w:tc>
          <w:tcPr>
            <w:tcW w:w="0" w:type="auto"/>
          </w:tcPr>
          <w:p w14:paraId="7BD5EE29" w14:textId="77777777" w:rsidR="002702C7" w:rsidRPr="00181087" w:rsidRDefault="002702C7" w:rsidP="002702C7">
            <w:pPr>
              <w:rPr>
                <w:highlight w:val="green"/>
                <w:lang w:eastAsia="x-none"/>
              </w:rPr>
            </w:pPr>
            <w:r w:rsidRPr="00181087">
              <w:rPr>
                <w:highlight w:val="green"/>
                <w:lang w:eastAsia="x-none"/>
              </w:rPr>
              <w:t>Agreement</w:t>
            </w:r>
          </w:p>
          <w:p w14:paraId="591E8225" w14:textId="77777777" w:rsidR="002702C7" w:rsidRDefault="002702C7" w:rsidP="002702C7">
            <w:pPr>
              <w:rPr>
                <w:rFonts w:eastAsia="Malgun Gothic"/>
                <w:b/>
                <w:bCs/>
                <w:i/>
                <w:iCs/>
              </w:rPr>
            </w:pPr>
            <w:r>
              <w:rPr>
                <w:rFonts w:eastAsia="Malgun Gothic"/>
                <w:b/>
                <w:bCs/>
                <w:i/>
                <w:iCs/>
              </w:rPr>
              <w:t>In CSI compression using two-sided model use case, the following AI/ML model training collaborations will be further studied:</w:t>
            </w:r>
          </w:p>
          <w:p w14:paraId="0273AAF9" w14:textId="77777777" w:rsidR="002702C7" w:rsidRPr="001870E7" w:rsidRDefault="002702C7" w:rsidP="002702C7">
            <w:pPr>
              <w:pStyle w:val="a"/>
              <w:numPr>
                <w:ilvl w:val="0"/>
                <w:numId w:val="14"/>
              </w:numPr>
              <w:overflowPunct w:val="0"/>
              <w:autoSpaceDE w:val="0"/>
              <w:autoSpaceDN w:val="0"/>
              <w:adjustRightInd w:val="0"/>
              <w:spacing w:before="100" w:beforeAutospacing="1" w:after="180" w:line="259" w:lineRule="auto"/>
              <w:textAlignment w:val="baseline"/>
              <w:rPr>
                <w:b/>
                <w:bCs/>
                <w:i/>
                <w:iCs/>
                <w:szCs w:val="20"/>
              </w:rPr>
            </w:pPr>
            <w:r w:rsidRPr="001870E7">
              <w:rPr>
                <w:b/>
                <w:bCs/>
                <w:i/>
                <w:iCs/>
                <w:szCs w:val="20"/>
              </w:rPr>
              <w:t xml:space="preserve">Type 1: Joint training of the two-sided model at a single </w:t>
            </w:r>
            <w:r>
              <w:rPr>
                <w:b/>
                <w:bCs/>
                <w:i/>
                <w:iCs/>
                <w:szCs w:val="20"/>
              </w:rPr>
              <w:t>side/</w:t>
            </w:r>
            <w:r w:rsidRPr="001870E7">
              <w:rPr>
                <w:b/>
                <w:bCs/>
                <w:i/>
                <w:iCs/>
                <w:szCs w:val="20"/>
              </w:rPr>
              <w:t>entity, e.g., UE-sided or Network-sided</w:t>
            </w:r>
            <w:r>
              <w:rPr>
                <w:b/>
                <w:bCs/>
                <w:i/>
                <w:iCs/>
                <w:szCs w:val="20"/>
              </w:rPr>
              <w:t>.</w:t>
            </w:r>
          </w:p>
          <w:p w14:paraId="2A72CAA8" w14:textId="77777777" w:rsidR="002702C7" w:rsidRDefault="002702C7" w:rsidP="002702C7">
            <w:pPr>
              <w:pStyle w:val="a"/>
              <w:numPr>
                <w:ilvl w:val="0"/>
                <w:numId w:val="14"/>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10D54B5B" w14:textId="77777777" w:rsidR="002702C7" w:rsidRDefault="002702C7" w:rsidP="002702C7">
            <w:pPr>
              <w:pStyle w:val="a"/>
              <w:numPr>
                <w:ilvl w:val="0"/>
                <w:numId w:val="14"/>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61B88EA4" w14:textId="77777777" w:rsidR="002702C7" w:rsidRPr="004654C9" w:rsidRDefault="002702C7" w:rsidP="002702C7">
            <w:pPr>
              <w:pStyle w:val="a"/>
              <w:numPr>
                <w:ilvl w:val="0"/>
                <w:numId w:val="16"/>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0450658" w14:textId="77777777" w:rsidR="002702C7" w:rsidRPr="00D84CDB" w:rsidRDefault="002702C7" w:rsidP="002702C7">
            <w:pPr>
              <w:numPr>
                <w:ilvl w:val="0"/>
                <w:numId w:val="15"/>
              </w:numPr>
              <w:tabs>
                <w:tab w:val="left" w:pos="990"/>
              </w:tabs>
              <w:spacing w:after="160" w:line="259" w:lineRule="auto"/>
              <w:rPr>
                <w:rFonts w:eastAsia="Malgun Gothic"/>
                <w:b/>
                <w:bCs/>
                <w:i/>
                <w:iCs/>
                <w:lang w:eastAsia="x-none"/>
              </w:rPr>
            </w:pPr>
            <w:r w:rsidRPr="00D84CDB">
              <w:rPr>
                <w:rFonts w:eastAsia="Malgun Gothic"/>
                <w:b/>
                <w:bCs/>
                <w:i/>
                <w:iCs/>
                <w:lang w:eastAsia="x-none"/>
              </w:rPr>
              <w:t>Note: Separate training includes sequential training starting with UE side training, or sequential training starting with NW side training [, or parallel training] at UE and NW</w:t>
            </w:r>
          </w:p>
          <w:p w14:paraId="73110C7F" w14:textId="77777777" w:rsidR="002702C7" w:rsidRPr="00D84CDB" w:rsidRDefault="002702C7" w:rsidP="002702C7">
            <w:pPr>
              <w:numPr>
                <w:ilvl w:val="0"/>
                <w:numId w:val="15"/>
              </w:numPr>
              <w:tabs>
                <w:tab w:val="left" w:pos="990"/>
              </w:tabs>
              <w:spacing w:after="160" w:line="259" w:lineRule="auto"/>
              <w:rPr>
                <w:rFonts w:eastAsia="Malgun Gothic"/>
                <w:b/>
                <w:bCs/>
                <w:i/>
                <w:iCs/>
                <w:lang w:eastAsia="x-none"/>
              </w:rPr>
            </w:pPr>
            <w:r w:rsidRPr="00D84CDB">
              <w:rPr>
                <w:rFonts w:eastAsia="Malgun Gothic"/>
                <w:b/>
                <w:bCs/>
                <w:i/>
                <w:iCs/>
                <w:lang w:eastAsia="x-none"/>
              </w:rPr>
              <w:t xml:space="preserve">Other collaboration types are not excluded. </w:t>
            </w:r>
          </w:p>
          <w:p w14:paraId="70195C9F" w14:textId="77777777" w:rsidR="002702C7" w:rsidRPr="002702C7" w:rsidRDefault="002702C7" w:rsidP="00D565DA">
            <w:pPr>
              <w:rPr>
                <w:lang w:eastAsia="x-none"/>
              </w:rPr>
            </w:pPr>
          </w:p>
        </w:tc>
      </w:tr>
    </w:tbl>
    <w:p w14:paraId="4460D06C" w14:textId="3741A883" w:rsidR="003B599A" w:rsidRDefault="00EB513A" w:rsidP="00B04BD9">
      <w:pPr>
        <w:widowControl w:val="0"/>
        <w:adjustRightInd w:val="0"/>
        <w:snapToGrid w:val="0"/>
        <w:spacing w:beforeLines="50" w:before="120" w:line="288" w:lineRule="auto"/>
        <w:jc w:val="both"/>
        <w:rPr>
          <w:sz w:val="21"/>
          <w:szCs w:val="21"/>
          <w:lang w:eastAsia="zh-CN"/>
        </w:rPr>
      </w:pPr>
      <w:r>
        <w:rPr>
          <w:sz w:val="21"/>
          <w:szCs w:val="21"/>
          <w:lang w:eastAsia="zh-CN"/>
        </w:rPr>
        <w:t xml:space="preserve">Also, </w:t>
      </w:r>
      <w:r w:rsidR="000E075B">
        <w:rPr>
          <w:sz w:val="21"/>
          <w:szCs w:val="21"/>
          <w:lang w:eastAsia="zh-CN"/>
        </w:rPr>
        <w:t>during</w:t>
      </w:r>
      <w:r>
        <w:rPr>
          <w:sz w:val="21"/>
          <w:szCs w:val="21"/>
          <w:lang w:eastAsia="zh-CN"/>
        </w:rPr>
        <w:t xml:space="preserve"> RAN1#110</w:t>
      </w:r>
      <w:r>
        <w:rPr>
          <w:sz w:val="21"/>
          <w:szCs w:val="21"/>
          <w:lang w:val="en-US" w:eastAsia="zh-CN"/>
        </w:rPr>
        <w:t>bis</w:t>
      </w:r>
      <w:r w:rsidR="00B72035">
        <w:rPr>
          <w:sz w:val="21"/>
          <w:szCs w:val="21"/>
          <w:lang w:val="en-US" w:eastAsia="zh-CN"/>
        </w:rPr>
        <w:t>-</w:t>
      </w:r>
      <w:r w:rsidR="00B72035">
        <w:rPr>
          <w:rFonts w:hint="eastAsia"/>
          <w:sz w:val="21"/>
          <w:szCs w:val="21"/>
          <w:lang w:val="en-US" w:eastAsia="zh-CN"/>
        </w:rPr>
        <w:t>e</w:t>
      </w:r>
      <w:r>
        <w:rPr>
          <w:sz w:val="21"/>
          <w:szCs w:val="21"/>
          <w:lang w:eastAsia="zh-CN"/>
        </w:rPr>
        <w:t xml:space="preserve"> meeting [</w:t>
      </w:r>
      <w:r w:rsidR="004513E0">
        <w:rPr>
          <w:sz w:val="21"/>
          <w:szCs w:val="21"/>
          <w:lang w:eastAsia="zh-CN"/>
        </w:rPr>
        <w:t>7</w:t>
      </w:r>
      <w:r>
        <w:rPr>
          <w:sz w:val="21"/>
          <w:szCs w:val="21"/>
          <w:lang w:eastAsia="zh-CN"/>
        </w:rPr>
        <w:t xml:space="preserve">], there was a </w:t>
      </w:r>
      <w:r w:rsidR="000E075B">
        <w:rPr>
          <w:sz w:val="21"/>
          <w:szCs w:val="21"/>
          <w:lang w:eastAsia="zh-CN"/>
        </w:rPr>
        <w:t>proposal</w:t>
      </w:r>
      <w:r>
        <w:rPr>
          <w:sz w:val="21"/>
          <w:szCs w:val="21"/>
          <w:lang w:eastAsia="zh-CN"/>
        </w:rPr>
        <w:t xml:space="preserve"> on the details of Type 3 training:</w:t>
      </w:r>
    </w:p>
    <w:tbl>
      <w:tblPr>
        <w:tblStyle w:val="af6"/>
        <w:tblW w:w="0" w:type="auto"/>
        <w:tblLook w:val="04A0" w:firstRow="1" w:lastRow="0" w:firstColumn="1" w:lastColumn="0" w:noHBand="0" w:noVBand="1"/>
      </w:tblPr>
      <w:tblGrid>
        <w:gridCol w:w="9855"/>
      </w:tblGrid>
      <w:tr w:rsidR="00EB513A" w14:paraId="5D18D432" w14:textId="77777777" w:rsidTr="006679C6">
        <w:tc>
          <w:tcPr>
            <w:tcW w:w="0" w:type="auto"/>
          </w:tcPr>
          <w:p w14:paraId="5307F4E7" w14:textId="77777777" w:rsidR="00EB513A" w:rsidRDefault="00EB513A" w:rsidP="00EB513A">
            <w:pPr>
              <w:spacing w:beforeLines="100" w:before="240"/>
              <w:rPr>
                <w:b/>
                <w:lang w:eastAsia="zh-CN"/>
              </w:rPr>
            </w:pPr>
            <w:r>
              <w:rPr>
                <w:b/>
                <w:highlight w:val="yellow"/>
                <w:lang w:eastAsia="zh-CN"/>
              </w:rPr>
              <w:t>Proposal 3.9.1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734B353B" w14:textId="77777777" w:rsidR="00EB513A" w:rsidRDefault="00EB513A" w:rsidP="00EB513A">
            <w:pPr>
              <w:pStyle w:val="a"/>
              <w:numPr>
                <w:ilvl w:val="0"/>
                <w:numId w:val="17"/>
              </w:numPr>
              <w:autoSpaceDE w:val="0"/>
              <w:autoSpaceDN w:val="0"/>
              <w:adjustRightInd w:val="0"/>
              <w:snapToGrid w:val="0"/>
              <w:spacing w:line="259" w:lineRule="auto"/>
              <w:jc w:val="both"/>
              <w:rPr>
                <w:b/>
              </w:rPr>
            </w:pPr>
            <w:r>
              <w:rPr>
                <w:b/>
                <w:bCs/>
              </w:rPr>
              <w:t>Case 1 (baseline): Type 3 training between one NW part model to one UE part model</w:t>
            </w:r>
          </w:p>
          <w:p w14:paraId="2746072E" w14:textId="77777777" w:rsidR="00EB513A" w:rsidRDefault="00EB513A" w:rsidP="00EB513A">
            <w:pPr>
              <w:pStyle w:val="a"/>
              <w:numPr>
                <w:ilvl w:val="0"/>
                <w:numId w:val="17"/>
              </w:numPr>
              <w:autoSpaceDE w:val="0"/>
              <w:autoSpaceDN w:val="0"/>
              <w:adjustRightInd w:val="0"/>
              <w:snapToGrid w:val="0"/>
              <w:spacing w:line="259" w:lineRule="auto"/>
              <w:jc w:val="both"/>
              <w:rPr>
                <w:b/>
              </w:rPr>
            </w:pPr>
            <w:r>
              <w:rPr>
                <w:b/>
                <w:bCs/>
              </w:rPr>
              <w:t>Case 2: For UE-first training, Type 3 training between one NW part model and M&gt;1 separate UE part models</w:t>
            </w:r>
          </w:p>
          <w:p w14:paraId="448E352B" w14:textId="77777777" w:rsidR="00EB513A" w:rsidRDefault="00EB513A" w:rsidP="00EB513A">
            <w:pPr>
              <w:pStyle w:val="a"/>
              <w:numPr>
                <w:ilvl w:val="1"/>
                <w:numId w:val="17"/>
              </w:numPr>
              <w:autoSpaceDE w:val="0"/>
              <w:autoSpaceDN w:val="0"/>
              <w:adjustRightInd w:val="0"/>
              <w:snapToGrid w:val="0"/>
              <w:spacing w:line="259" w:lineRule="auto"/>
              <w:ind w:left="709" w:hanging="357"/>
              <w:jc w:val="both"/>
              <w:rPr>
                <w:b/>
              </w:rPr>
            </w:pPr>
            <w:r>
              <w:rPr>
                <w:rFonts w:hint="eastAsia"/>
                <w:b/>
              </w:rPr>
              <w:t>C</w:t>
            </w:r>
            <w:r>
              <w:rPr>
                <w:b/>
              </w:rPr>
              <w:t xml:space="preserve">ompanies to report the AI/ML structures for the UE part models and the NW part model </w:t>
            </w:r>
            <w:r>
              <w:rPr>
                <w:b/>
                <w:color w:val="FF0000"/>
                <w:highlight w:val="yellow"/>
              </w:rPr>
              <w:t>, and the size of quantization input/de-quantization output.</w:t>
            </w:r>
          </w:p>
          <w:p w14:paraId="1E9A9B13" w14:textId="77777777" w:rsidR="00EB513A" w:rsidRDefault="00EB513A" w:rsidP="00EB513A">
            <w:pPr>
              <w:pStyle w:val="a"/>
              <w:numPr>
                <w:ilvl w:val="1"/>
                <w:numId w:val="17"/>
              </w:numPr>
              <w:autoSpaceDE w:val="0"/>
              <w:autoSpaceDN w:val="0"/>
              <w:adjustRightInd w:val="0"/>
              <w:snapToGrid w:val="0"/>
              <w:spacing w:line="259" w:lineRule="auto"/>
              <w:ind w:left="709" w:hanging="357"/>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2C3BE352" w14:textId="77777777" w:rsidR="00EB513A" w:rsidRDefault="00EB513A" w:rsidP="00EB513A">
            <w:pPr>
              <w:pStyle w:val="a"/>
              <w:numPr>
                <w:ilvl w:val="1"/>
                <w:numId w:val="17"/>
              </w:numPr>
              <w:autoSpaceDE w:val="0"/>
              <w:autoSpaceDN w:val="0"/>
              <w:adjustRightInd w:val="0"/>
              <w:snapToGrid w:val="0"/>
              <w:spacing w:line="259" w:lineRule="auto"/>
              <w:ind w:left="709" w:hanging="357"/>
              <w:jc w:val="both"/>
              <w:rPr>
                <w:b/>
                <w:color w:val="FF0000"/>
              </w:rPr>
            </w:pPr>
            <w:r>
              <w:rPr>
                <w:b/>
                <w:bCs/>
                <w:color w:val="FF0000"/>
              </w:rPr>
              <w:t>FFS: different quantization methods among UE sides</w:t>
            </w:r>
          </w:p>
          <w:p w14:paraId="108C9C34" w14:textId="77777777" w:rsidR="00EB513A" w:rsidRDefault="00EB513A" w:rsidP="00EB513A">
            <w:pPr>
              <w:pStyle w:val="a"/>
              <w:numPr>
                <w:ilvl w:val="1"/>
                <w:numId w:val="17"/>
              </w:numPr>
              <w:autoSpaceDE w:val="0"/>
              <w:autoSpaceDN w:val="0"/>
              <w:adjustRightInd w:val="0"/>
              <w:snapToGrid w:val="0"/>
              <w:spacing w:line="259" w:lineRule="auto"/>
              <w:ind w:left="709" w:hanging="357"/>
              <w:jc w:val="both"/>
              <w:rPr>
                <w:b/>
              </w:rPr>
            </w:pPr>
            <w:r>
              <w:rPr>
                <w:rFonts w:hint="eastAsia"/>
                <w:b/>
              </w:rPr>
              <w:t>N</w:t>
            </w:r>
            <w:r>
              <w:rPr>
                <w:b/>
              </w:rPr>
              <w:t xml:space="preserve">ote: </w:t>
            </w:r>
            <w:r>
              <w:rPr>
                <w:b/>
                <w:bCs/>
              </w:rPr>
              <w:t>the NW-first training can naturally support one NW side to Multi-UE sides</w:t>
            </w:r>
          </w:p>
          <w:p w14:paraId="7D514171" w14:textId="77777777" w:rsidR="00EB513A" w:rsidRDefault="00EB513A" w:rsidP="00EB513A">
            <w:pPr>
              <w:pStyle w:val="a"/>
              <w:numPr>
                <w:ilvl w:val="0"/>
                <w:numId w:val="17"/>
              </w:numPr>
              <w:autoSpaceDE w:val="0"/>
              <w:autoSpaceDN w:val="0"/>
              <w:adjustRightInd w:val="0"/>
              <w:snapToGrid w:val="0"/>
              <w:spacing w:line="259" w:lineRule="auto"/>
              <w:jc w:val="both"/>
              <w:rPr>
                <w:b/>
              </w:rPr>
            </w:pPr>
            <w:r>
              <w:rPr>
                <w:b/>
                <w:bCs/>
              </w:rPr>
              <w:t>Case 3: For NW-first training, Type 3 training between one UE part model and N&gt;1 separate NW part models</w:t>
            </w:r>
          </w:p>
          <w:p w14:paraId="314881FD" w14:textId="77777777" w:rsidR="00EB513A" w:rsidRDefault="00EB513A" w:rsidP="00EB513A">
            <w:pPr>
              <w:pStyle w:val="a"/>
              <w:numPr>
                <w:ilvl w:val="1"/>
                <w:numId w:val="17"/>
              </w:numPr>
              <w:autoSpaceDE w:val="0"/>
              <w:autoSpaceDN w:val="0"/>
              <w:adjustRightInd w:val="0"/>
              <w:snapToGrid w:val="0"/>
              <w:spacing w:line="259" w:lineRule="auto"/>
              <w:ind w:left="709" w:hanging="357"/>
              <w:jc w:val="both"/>
              <w:rPr>
                <w:b/>
              </w:rPr>
            </w:pPr>
            <w:r>
              <w:rPr>
                <w:rFonts w:hint="eastAsia"/>
                <w:b/>
              </w:rPr>
              <w:t>C</w:t>
            </w:r>
            <w:r>
              <w:rPr>
                <w:b/>
              </w:rPr>
              <w:t>ompanies to report the AI/ML structures for the UE part model and the NW part models</w:t>
            </w:r>
            <w:r>
              <w:rPr>
                <w:b/>
                <w:color w:val="FF0000"/>
                <w:highlight w:val="yellow"/>
              </w:rPr>
              <w:t>, and the size of quantization input/de-quantization output.</w:t>
            </w:r>
          </w:p>
          <w:p w14:paraId="45AF9D27" w14:textId="77777777" w:rsidR="00EB513A" w:rsidRDefault="00EB513A" w:rsidP="00EB513A">
            <w:pPr>
              <w:pStyle w:val="a"/>
              <w:numPr>
                <w:ilvl w:val="1"/>
                <w:numId w:val="17"/>
              </w:numPr>
              <w:autoSpaceDE w:val="0"/>
              <w:autoSpaceDN w:val="0"/>
              <w:adjustRightInd w:val="0"/>
              <w:snapToGrid w:val="0"/>
              <w:spacing w:line="259" w:lineRule="auto"/>
              <w:ind w:left="709" w:hanging="357"/>
              <w:jc w:val="both"/>
              <w:rPr>
                <w:b/>
              </w:rPr>
            </w:pPr>
            <w:r>
              <w:rPr>
                <w:b/>
              </w:rPr>
              <w:lastRenderedPageBreak/>
              <w:t xml:space="preserve">FFS </w:t>
            </w:r>
            <w:r>
              <w:rPr>
                <w:rFonts w:hint="eastAsia"/>
                <w:b/>
              </w:rPr>
              <w:t>C</w:t>
            </w:r>
            <w:r>
              <w:rPr>
                <w:b/>
              </w:rPr>
              <w:t>ompanies to report the dataset used at NW part models, e.g., whether the same or different dataset(s) are used among N NW part models</w:t>
            </w:r>
          </w:p>
          <w:p w14:paraId="7D2CBDA0" w14:textId="77777777" w:rsidR="00EB513A" w:rsidRDefault="00EB513A" w:rsidP="00EB513A">
            <w:pPr>
              <w:pStyle w:val="a"/>
              <w:numPr>
                <w:ilvl w:val="1"/>
                <w:numId w:val="17"/>
              </w:numPr>
              <w:autoSpaceDE w:val="0"/>
              <w:autoSpaceDN w:val="0"/>
              <w:adjustRightInd w:val="0"/>
              <w:snapToGrid w:val="0"/>
              <w:spacing w:line="259" w:lineRule="auto"/>
              <w:ind w:left="709" w:hanging="357"/>
              <w:jc w:val="both"/>
              <w:rPr>
                <w:b/>
                <w:color w:val="FF0000"/>
              </w:rPr>
            </w:pPr>
            <w:r>
              <w:rPr>
                <w:b/>
                <w:bCs/>
                <w:color w:val="FF0000"/>
              </w:rPr>
              <w:t>FFS: different dequantization methods among NW sides</w:t>
            </w:r>
          </w:p>
          <w:p w14:paraId="3873A8DF" w14:textId="77777777" w:rsidR="00EB513A" w:rsidRDefault="00EB513A" w:rsidP="00EB513A">
            <w:pPr>
              <w:pStyle w:val="a"/>
              <w:numPr>
                <w:ilvl w:val="1"/>
                <w:numId w:val="17"/>
              </w:numPr>
              <w:autoSpaceDE w:val="0"/>
              <w:autoSpaceDN w:val="0"/>
              <w:adjustRightInd w:val="0"/>
              <w:snapToGrid w:val="0"/>
              <w:spacing w:line="259" w:lineRule="auto"/>
              <w:ind w:left="709" w:hanging="357"/>
              <w:jc w:val="both"/>
              <w:rPr>
                <w:b/>
              </w:rPr>
            </w:pPr>
            <w:r>
              <w:rPr>
                <w:rFonts w:hint="eastAsia"/>
                <w:b/>
              </w:rPr>
              <w:t>N</w:t>
            </w:r>
            <w:r>
              <w:rPr>
                <w:b/>
              </w:rPr>
              <w:t xml:space="preserve">ote: </w:t>
            </w:r>
            <w:r>
              <w:rPr>
                <w:b/>
                <w:bCs/>
              </w:rPr>
              <w:t>the UE-first training can naturally support one UE side to Multi-NW sides</w:t>
            </w:r>
          </w:p>
          <w:p w14:paraId="482255B1" w14:textId="77777777" w:rsidR="00EB513A" w:rsidRDefault="00EB513A" w:rsidP="00EB513A">
            <w:pPr>
              <w:pStyle w:val="a"/>
              <w:numPr>
                <w:ilvl w:val="0"/>
                <w:numId w:val="17"/>
              </w:numPr>
              <w:autoSpaceDE w:val="0"/>
              <w:autoSpaceDN w:val="0"/>
              <w:adjustRightInd w:val="0"/>
              <w:snapToGrid w:val="0"/>
              <w:spacing w:line="259" w:lineRule="auto"/>
              <w:jc w:val="both"/>
              <w:rPr>
                <w:b/>
              </w:rPr>
            </w:pPr>
            <w:r>
              <w:rPr>
                <w:b/>
                <w:bCs/>
              </w:rPr>
              <w:t>FFS: whether/how to report overhead</w:t>
            </w:r>
          </w:p>
          <w:p w14:paraId="0ECCAD16" w14:textId="77777777" w:rsidR="00EB513A" w:rsidRPr="00EB513A" w:rsidRDefault="00EB513A" w:rsidP="006679C6">
            <w:pPr>
              <w:rPr>
                <w:lang w:val="en-US" w:eastAsia="x-none"/>
              </w:rPr>
            </w:pPr>
          </w:p>
        </w:tc>
      </w:tr>
    </w:tbl>
    <w:p w14:paraId="4C94DCB0" w14:textId="3ED4181D" w:rsidR="002702C7" w:rsidRPr="002702C7" w:rsidRDefault="0005473D" w:rsidP="00B04BD9">
      <w:pPr>
        <w:widowControl w:val="0"/>
        <w:adjustRightInd w:val="0"/>
        <w:snapToGrid w:val="0"/>
        <w:spacing w:beforeLines="50" w:before="120" w:line="288" w:lineRule="auto"/>
        <w:jc w:val="both"/>
        <w:rPr>
          <w:b/>
          <w:i/>
          <w:sz w:val="21"/>
          <w:szCs w:val="21"/>
        </w:rPr>
      </w:pPr>
      <w:r>
        <w:rPr>
          <w:sz w:val="21"/>
          <w:szCs w:val="21"/>
          <w:lang w:eastAsia="zh-CN"/>
        </w:rPr>
        <w:lastRenderedPageBreak/>
        <w:t>I</w:t>
      </w:r>
      <w:r>
        <w:rPr>
          <w:rFonts w:hint="eastAsia"/>
          <w:sz w:val="21"/>
          <w:szCs w:val="21"/>
          <w:lang w:eastAsia="zh-CN"/>
        </w:rPr>
        <w:t>n</w:t>
      </w:r>
      <w:r>
        <w:rPr>
          <w:sz w:val="21"/>
          <w:szCs w:val="21"/>
          <w:lang w:eastAsia="zh-CN"/>
        </w:rPr>
        <w:t xml:space="preserve"> this section, </w:t>
      </w:r>
      <w:r w:rsidR="002762DD">
        <w:rPr>
          <w:sz w:val="21"/>
          <w:szCs w:val="21"/>
          <w:lang w:eastAsia="zh-CN"/>
        </w:rPr>
        <w:t xml:space="preserve">the initial results of separate training (Type 3) </w:t>
      </w:r>
      <w:r w:rsidR="00595670">
        <w:rPr>
          <w:sz w:val="21"/>
          <w:szCs w:val="21"/>
          <w:lang w:eastAsia="zh-CN"/>
        </w:rPr>
        <w:t xml:space="preserve">based on NW-first training </w:t>
      </w:r>
      <w:r w:rsidR="002762DD">
        <w:rPr>
          <w:sz w:val="21"/>
          <w:szCs w:val="21"/>
          <w:lang w:eastAsia="zh-CN"/>
        </w:rPr>
        <w:t xml:space="preserve">is provided for the use case of CSI compression in spatial and frequency domain. </w:t>
      </w:r>
      <w:r w:rsidR="001D3957" w:rsidRPr="001E297A">
        <w:rPr>
          <w:sz w:val="21"/>
          <w:szCs w:val="21"/>
          <w:lang w:eastAsia="zh-CN"/>
        </w:rPr>
        <w:t xml:space="preserve">In our simulation, </w:t>
      </w:r>
      <w:r w:rsidR="001E297A">
        <w:rPr>
          <w:sz w:val="21"/>
          <w:szCs w:val="21"/>
          <w:lang w:eastAsia="zh-CN"/>
        </w:rPr>
        <w:t xml:space="preserve">joint training is adopted as the baseline and for joint training, </w:t>
      </w:r>
      <w:r w:rsidR="001D3957" w:rsidRPr="001E297A">
        <w:rPr>
          <w:sz w:val="21"/>
          <w:szCs w:val="21"/>
          <w:lang w:eastAsia="zh-CN"/>
        </w:rPr>
        <w:t>154K samples are used for training and 17K samples are used for testing.</w:t>
      </w:r>
      <w:r w:rsidR="001D3957">
        <w:rPr>
          <w:sz w:val="21"/>
          <w:szCs w:val="21"/>
          <w:lang w:eastAsia="zh-CN"/>
        </w:rPr>
        <w:t xml:space="preserve"> </w:t>
      </w:r>
      <w:r w:rsidR="00850730">
        <w:rPr>
          <w:sz w:val="21"/>
          <w:szCs w:val="21"/>
          <w:lang w:eastAsia="zh-CN"/>
        </w:rPr>
        <w:t>And the number of payload</w:t>
      </w:r>
      <w:r w:rsidR="00E4486F">
        <w:rPr>
          <w:sz w:val="21"/>
          <w:szCs w:val="21"/>
          <w:lang w:eastAsia="zh-CN"/>
        </w:rPr>
        <w:t>s</w:t>
      </w:r>
      <w:r w:rsidR="00850730">
        <w:rPr>
          <w:sz w:val="21"/>
          <w:szCs w:val="21"/>
          <w:lang w:eastAsia="zh-CN"/>
        </w:rPr>
        <w:t xml:space="preserve"> in th</w:t>
      </w:r>
      <w:r w:rsidR="001E297A">
        <w:rPr>
          <w:sz w:val="21"/>
          <w:szCs w:val="21"/>
          <w:lang w:eastAsia="zh-CN"/>
        </w:rPr>
        <w:t>ese</w:t>
      </w:r>
      <w:r w:rsidR="00850730">
        <w:rPr>
          <w:sz w:val="21"/>
          <w:szCs w:val="21"/>
          <w:lang w:eastAsia="zh-CN"/>
        </w:rPr>
        <w:t xml:space="preserve"> simulation result</w:t>
      </w:r>
      <w:r w:rsidR="001E297A">
        <w:rPr>
          <w:sz w:val="21"/>
          <w:szCs w:val="21"/>
          <w:lang w:eastAsia="zh-CN"/>
        </w:rPr>
        <w:t>s</w:t>
      </w:r>
      <w:r w:rsidR="00850730">
        <w:rPr>
          <w:sz w:val="21"/>
          <w:szCs w:val="21"/>
          <w:lang w:eastAsia="zh-CN"/>
        </w:rPr>
        <w:t xml:space="preserve"> is 120</w:t>
      </w:r>
      <w:r w:rsidR="00815A16">
        <w:rPr>
          <w:sz w:val="21"/>
          <w:szCs w:val="21"/>
          <w:lang w:eastAsia="zh-CN"/>
        </w:rPr>
        <w:t xml:space="preserve"> bits</w:t>
      </w:r>
      <w:r w:rsidR="00850730">
        <w:rPr>
          <w:sz w:val="21"/>
          <w:szCs w:val="21"/>
          <w:lang w:eastAsia="zh-CN"/>
        </w:rPr>
        <w:t>.</w:t>
      </w:r>
    </w:p>
    <w:p w14:paraId="05E32F4C" w14:textId="77777777" w:rsidR="001D3957" w:rsidRPr="002110DE" w:rsidRDefault="001D3957" w:rsidP="001D3957">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 xml:space="preserve">Table </w:t>
      </w:r>
      <w:r>
        <w:rPr>
          <w:rFonts w:eastAsia="微软雅黑"/>
          <w:b/>
          <w:color w:val="000000"/>
          <w:lang w:eastAsia="zh-CN"/>
        </w:rPr>
        <w:t>5</w:t>
      </w:r>
      <w:r w:rsidRPr="002110DE">
        <w:rPr>
          <w:rFonts w:eastAsia="微软雅黑"/>
          <w:b/>
          <w:color w:val="000000"/>
          <w:lang w:eastAsia="zh-CN"/>
        </w:rPr>
        <w:t xml:space="preserve">. The SGCS of </w:t>
      </w:r>
      <w:r>
        <w:rPr>
          <w:rFonts w:eastAsia="微软雅黑"/>
          <w:b/>
          <w:color w:val="000000"/>
          <w:lang w:eastAsia="zh-CN"/>
        </w:rPr>
        <w:t>joint training and separate training</w:t>
      </w:r>
    </w:p>
    <w:tbl>
      <w:tblPr>
        <w:tblStyle w:val="11"/>
        <w:tblW w:w="5000" w:type="pct"/>
        <w:tblLook w:val="04A0" w:firstRow="1" w:lastRow="0" w:firstColumn="1" w:lastColumn="0" w:noHBand="0" w:noVBand="1"/>
      </w:tblPr>
      <w:tblGrid>
        <w:gridCol w:w="4879"/>
        <w:gridCol w:w="996"/>
        <w:gridCol w:w="995"/>
        <w:gridCol w:w="995"/>
        <w:gridCol w:w="995"/>
        <w:gridCol w:w="995"/>
      </w:tblGrid>
      <w:tr w:rsidR="001D3957" w:rsidRPr="009C15A3" w14:paraId="03013A3E" w14:textId="77777777" w:rsidTr="009C15A3">
        <w:trPr>
          <w:trHeight w:val="408"/>
        </w:trPr>
        <w:tc>
          <w:tcPr>
            <w:tcW w:w="2475" w:type="pct"/>
            <w:vMerge w:val="restart"/>
            <w:vAlign w:val="center"/>
            <w:hideMark/>
          </w:tcPr>
          <w:p w14:paraId="779A248A"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Model</w:t>
            </w:r>
          </w:p>
        </w:tc>
        <w:tc>
          <w:tcPr>
            <w:tcW w:w="2525" w:type="pct"/>
            <w:gridSpan w:val="5"/>
            <w:vAlign w:val="center"/>
            <w:hideMark/>
          </w:tcPr>
          <w:p w14:paraId="6F78A93B"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SGCS</w:t>
            </w:r>
          </w:p>
        </w:tc>
      </w:tr>
      <w:tr w:rsidR="001D3957" w:rsidRPr="009C15A3" w14:paraId="618B266F" w14:textId="77777777" w:rsidTr="009C15A3">
        <w:trPr>
          <w:trHeight w:val="434"/>
        </w:trPr>
        <w:tc>
          <w:tcPr>
            <w:tcW w:w="2475" w:type="pct"/>
            <w:vMerge/>
            <w:vAlign w:val="center"/>
            <w:hideMark/>
          </w:tcPr>
          <w:p w14:paraId="61240F19"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p>
        </w:tc>
        <w:tc>
          <w:tcPr>
            <w:tcW w:w="505" w:type="pct"/>
            <w:vAlign w:val="center"/>
            <w:hideMark/>
          </w:tcPr>
          <w:p w14:paraId="3F64233A"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15</w:t>
            </w:r>
            <w:r w:rsidR="00FD18A7" w:rsidRPr="009C15A3">
              <w:rPr>
                <w:rFonts w:ascii="Times New Roman" w:hAnsi="Times New Roman" w:cs="Times New Roman"/>
                <w:bCs/>
              </w:rPr>
              <w:t>4K</w:t>
            </w:r>
          </w:p>
        </w:tc>
        <w:tc>
          <w:tcPr>
            <w:tcW w:w="505" w:type="pct"/>
            <w:vAlign w:val="center"/>
            <w:hideMark/>
          </w:tcPr>
          <w:p w14:paraId="7FA83D2F"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10</w:t>
            </w:r>
            <w:r w:rsidR="00FD18A7" w:rsidRPr="009C15A3">
              <w:rPr>
                <w:rFonts w:ascii="Times New Roman" w:hAnsi="Times New Roman" w:cs="Times New Roman"/>
                <w:bCs/>
              </w:rPr>
              <w:t>0K</w:t>
            </w:r>
          </w:p>
        </w:tc>
        <w:tc>
          <w:tcPr>
            <w:tcW w:w="505" w:type="pct"/>
            <w:vAlign w:val="center"/>
            <w:hideMark/>
          </w:tcPr>
          <w:p w14:paraId="74404176"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5</w:t>
            </w:r>
            <w:r w:rsidR="00FD18A7" w:rsidRPr="009C15A3">
              <w:rPr>
                <w:rFonts w:ascii="Times New Roman" w:hAnsi="Times New Roman" w:cs="Times New Roman"/>
                <w:bCs/>
              </w:rPr>
              <w:t>0K</w:t>
            </w:r>
          </w:p>
        </w:tc>
        <w:tc>
          <w:tcPr>
            <w:tcW w:w="505" w:type="pct"/>
            <w:vAlign w:val="center"/>
            <w:hideMark/>
          </w:tcPr>
          <w:p w14:paraId="601C42C7"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1</w:t>
            </w:r>
            <w:r w:rsidR="00FD18A7" w:rsidRPr="009C15A3">
              <w:rPr>
                <w:rFonts w:ascii="Times New Roman" w:hAnsi="Times New Roman" w:cs="Times New Roman"/>
                <w:bCs/>
              </w:rPr>
              <w:t>0K</w:t>
            </w:r>
          </w:p>
        </w:tc>
        <w:tc>
          <w:tcPr>
            <w:tcW w:w="505" w:type="pct"/>
            <w:vAlign w:val="center"/>
            <w:hideMark/>
          </w:tcPr>
          <w:p w14:paraId="373AB053"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5</w:t>
            </w:r>
            <w:r w:rsidR="00FD18A7" w:rsidRPr="009C15A3">
              <w:rPr>
                <w:rFonts w:ascii="Times New Roman" w:hAnsi="Times New Roman" w:cs="Times New Roman"/>
                <w:bCs/>
              </w:rPr>
              <w:t>K</w:t>
            </w:r>
          </w:p>
        </w:tc>
      </w:tr>
      <w:tr w:rsidR="00BF4EAC" w:rsidRPr="009C15A3" w14:paraId="35B700C0" w14:textId="77777777" w:rsidTr="009C15A3">
        <w:trPr>
          <w:trHeight w:val="371"/>
        </w:trPr>
        <w:tc>
          <w:tcPr>
            <w:tcW w:w="2475" w:type="pct"/>
            <w:vAlign w:val="center"/>
            <w:hideMark/>
          </w:tcPr>
          <w:p w14:paraId="324E58B3" w14:textId="77777777" w:rsidR="001D3957" w:rsidRPr="009C15A3" w:rsidRDefault="00E4486F"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 xml:space="preserve">Case1: </w:t>
            </w:r>
            <w:r w:rsidR="001D3957" w:rsidRPr="009C15A3">
              <w:rPr>
                <w:rFonts w:ascii="Times New Roman" w:hAnsi="Times New Roman" w:cs="Times New Roman"/>
                <w:bCs/>
              </w:rPr>
              <w:t>Joint Training</w:t>
            </w:r>
          </w:p>
        </w:tc>
        <w:tc>
          <w:tcPr>
            <w:tcW w:w="505" w:type="pct"/>
            <w:vAlign w:val="center"/>
            <w:hideMark/>
          </w:tcPr>
          <w:p w14:paraId="02ADA5D8"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0.916</w:t>
            </w:r>
          </w:p>
        </w:tc>
        <w:tc>
          <w:tcPr>
            <w:tcW w:w="505" w:type="pct"/>
            <w:vAlign w:val="center"/>
            <w:hideMark/>
          </w:tcPr>
          <w:p w14:paraId="5AC008A3"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c>
          <w:tcPr>
            <w:tcW w:w="505" w:type="pct"/>
            <w:vAlign w:val="center"/>
            <w:hideMark/>
          </w:tcPr>
          <w:p w14:paraId="141845C3"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c>
          <w:tcPr>
            <w:tcW w:w="505" w:type="pct"/>
            <w:vAlign w:val="center"/>
            <w:hideMark/>
          </w:tcPr>
          <w:p w14:paraId="02390D94"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c>
          <w:tcPr>
            <w:tcW w:w="505" w:type="pct"/>
            <w:vAlign w:val="center"/>
            <w:hideMark/>
          </w:tcPr>
          <w:p w14:paraId="61CAA208" w14:textId="77777777" w:rsidR="001D3957" w:rsidRPr="009C15A3" w:rsidRDefault="001D3957" w:rsidP="001D3957">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w:t>
            </w:r>
          </w:p>
        </w:tc>
      </w:tr>
      <w:tr w:rsidR="00BF4EAC" w:rsidRPr="009C15A3" w14:paraId="79239485" w14:textId="77777777" w:rsidTr="009C15A3">
        <w:trPr>
          <w:trHeight w:val="371"/>
        </w:trPr>
        <w:tc>
          <w:tcPr>
            <w:tcW w:w="2475" w:type="pct"/>
            <w:vAlign w:val="center"/>
          </w:tcPr>
          <w:p w14:paraId="48A4892F"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bCs/>
              </w:rPr>
            </w:pPr>
            <w:r w:rsidRPr="009C15A3">
              <w:rPr>
                <w:rFonts w:ascii="Times New Roman" w:hAnsi="Times New Roman" w:cs="Times New Roman"/>
                <w:bCs/>
              </w:rPr>
              <w:t>Case2: Separate Training: encoder1 + decoder</w:t>
            </w:r>
          </w:p>
          <w:p w14:paraId="6B2FBC32"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hint="eastAsia"/>
              </w:rPr>
              <w:t>(</w:t>
            </w:r>
            <w:r w:rsidRPr="009C15A3">
              <w:rPr>
                <w:rFonts w:ascii="Times New Roman" w:hAnsi="Times New Roman" w:cs="Times New Roman"/>
              </w:rPr>
              <w:t>Transformer + Transformer)</w:t>
            </w:r>
          </w:p>
        </w:tc>
        <w:tc>
          <w:tcPr>
            <w:tcW w:w="505" w:type="pct"/>
            <w:vAlign w:val="center"/>
          </w:tcPr>
          <w:p w14:paraId="2153A820"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0.914</w:t>
            </w:r>
          </w:p>
        </w:tc>
        <w:tc>
          <w:tcPr>
            <w:tcW w:w="505" w:type="pct"/>
            <w:vAlign w:val="center"/>
          </w:tcPr>
          <w:p w14:paraId="2165A513"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0.914</w:t>
            </w:r>
          </w:p>
        </w:tc>
        <w:tc>
          <w:tcPr>
            <w:tcW w:w="505" w:type="pct"/>
            <w:vAlign w:val="center"/>
          </w:tcPr>
          <w:p w14:paraId="537A8E63"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0.911</w:t>
            </w:r>
          </w:p>
        </w:tc>
        <w:tc>
          <w:tcPr>
            <w:tcW w:w="505" w:type="pct"/>
            <w:vAlign w:val="center"/>
          </w:tcPr>
          <w:p w14:paraId="1FB5468E"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0.899</w:t>
            </w:r>
          </w:p>
        </w:tc>
        <w:tc>
          <w:tcPr>
            <w:tcW w:w="505" w:type="pct"/>
            <w:vAlign w:val="center"/>
          </w:tcPr>
          <w:p w14:paraId="0860803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0.889</w:t>
            </w:r>
          </w:p>
        </w:tc>
      </w:tr>
      <w:tr w:rsidR="00BF4EAC" w:rsidRPr="009C15A3" w14:paraId="2506C0E7" w14:textId="77777777" w:rsidTr="009C15A3">
        <w:trPr>
          <w:trHeight w:val="454"/>
        </w:trPr>
        <w:tc>
          <w:tcPr>
            <w:tcW w:w="2475" w:type="pct"/>
            <w:vAlign w:val="center"/>
            <w:hideMark/>
          </w:tcPr>
          <w:p w14:paraId="6505AAA6" w14:textId="3B00BB85"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bCs/>
              </w:rPr>
            </w:pPr>
            <w:r w:rsidRPr="009C15A3">
              <w:rPr>
                <w:rFonts w:ascii="Times New Roman" w:hAnsi="Times New Roman" w:cs="Times New Roman"/>
                <w:bCs/>
              </w:rPr>
              <w:t>Case</w:t>
            </w:r>
            <w:r w:rsidR="001E297A">
              <w:rPr>
                <w:rFonts w:ascii="Times New Roman" w:hAnsi="Times New Roman" w:cs="Times New Roman"/>
                <w:bCs/>
              </w:rPr>
              <w:t>3</w:t>
            </w:r>
            <w:r w:rsidRPr="009C15A3">
              <w:rPr>
                <w:rFonts w:ascii="Times New Roman" w:hAnsi="Times New Roman" w:cs="Times New Roman"/>
                <w:bCs/>
              </w:rPr>
              <w:t>: Separate Training: encoder2 + decoder</w:t>
            </w:r>
          </w:p>
          <w:p w14:paraId="257097B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hint="eastAsia"/>
              </w:rPr>
              <w:t>(</w:t>
            </w:r>
            <w:r w:rsidRPr="009C15A3">
              <w:rPr>
                <w:rFonts w:ascii="Times New Roman" w:hAnsi="Times New Roman" w:cs="Times New Roman"/>
              </w:rPr>
              <w:t>EVCsiNet + Transformer)</w:t>
            </w:r>
          </w:p>
        </w:tc>
        <w:tc>
          <w:tcPr>
            <w:tcW w:w="505" w:type="pct"/>
            <w:vAlign w:val="center"/>
            <w:hideMark/>
          </w:tcPr>
          <w:p w14:paraId="6B793985"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0.879</w:t>
            </w:r>
          </w:p>
        </w:tc>
        <w:tc>
          <w:tcPr>
            <w:tcW w:w="505" w:type="pct"/>
            <w:vAlign w:val="center"/>
            <w:hideMark/>
          </w:tcPr>
          <w:p w14:paraId="24A08EB1"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0.874</w:t>
            </w:r>
          </w:p>
        </w:tc>
        <w:tc>
          <w:tcPr>
            <w:tcW w:w="505" w:type="pct"/>
            <w:vAlign w:val="center"/>
            <w:hideMark/>
          </w:tcPr>
          <w:p w14:paraId="3E8EDB04"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0.862</w:t>
            </w:r>
          </w:p>
        </w:tc>
        <w:tc>
          <w:tcPr>
            <w:tcW w:w="505" w:type="pct"/>
            <w:vAlign w:val="center"/>
            <w:hideMark/>
          </w:tcPr>
          <w:p w14:paraId="09750392"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0.840</w:t>
            </w:r>
          </w:p>
        </w:tc>
        <w:tc>
          <w:tcPr>
            <w:tcW w:w="505" w:type="pct"/>
            <w:vAlign w:val="center"/>
            <w:hideMark/>
          </w:tcPr>
          <w:p w14:paraId="6916A6B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0.828</w:t>
            </w:r>
          </w:p>
        </w:tc>
      </w:tr>
      <w:tr w:rsidR="00BF4EAC" w:rsidRPr="009C15A3" w14:paraId="6957F61B" w14:textId="77777777" w:rsidTr="009C15A3">
        <w:trPr>
          <w:trHeight w:val="454"/>
        </w:trPr>
        <w:tc>
          <w:tcPr>
            <w:tcW w:w="2475" w:type="pct"/>
            <w:vAlign w:val="center"/>
            <w:hideMark/>
          </w:tcPr>
          <w:p w14:paraId="0F233284"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bCs/>
              </w:rPr>
            </w:pPr>
            <w:r w:rsidRPr="009C15A3">
              <w:rPr>
                <w:rFonts w:ascii="Times New Roman" w:hAnsi="Times New Roman" w:cs="Times New Roman"/>
                <w:bCs/>
              </w:rPr>
              <w:t>Case4: Separate Training: encoder3 + decoder</w:t>
            </w:r>
          </w:p>
          <w:p w14:paraId="5455A833"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hint="eastAsia"/>
              </w:rPr>
              <w:t>(</w:t>
            </w:r>
            <w:r w:rsidR="00C65A75" w:rsidRPr="009C15A3">
              <w:rPr>
                <w:rFonts w:ascii="Times New Roman" w:hAnsi="Times New Roman" w:cs="Times New Roman"/>
              </w:rPr>
              <w:t xml:space="preserve">MLP-Mixer </w:t>
            </w:r>
            <w:r w:rsidRPr="009C15A3">
              <w:rPr>
                <w:rFonts w:ascii="Times New Roman" w:hAnsi="Times New Roman" w:cs="Times New Roman"/>
              </w:rPr>
              <w:t>+ Transformer)</w:t>
            </w:r>
          </w:p>
        </w:tc>
        <w:tc>
          <w:tcPr>
            <w:tcW w:w="505" w:type="pct"/>
            <w:vAlign w:val="center"/>
            <w:hideMark/>
          </w:tcPr>
          <w:p w14:paraId="752299D8"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0.909</w:t>
            </w:r>
          </w:p>
        </w:tc>
        <w:tc>
          <w:tcPr>
            <w:tcW w:w="505" w:type="pct"/>
            <w:vAlign w:val="center"/>
            <w:hideMark/>
          </w:tcPr>
          <w:p w14:paraId="4B74F432"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0.907</w:t>
            </w:r>
          </w:p>
        </w:tc>
        <w:tc>
          <w:tcPr>
            <w:tcW w:w="505" w:type="pct"/>
            <w:vAlign w:val="center"/>
            <w:hideMark/>
          </w:tcPr>
          <w:p w14:paraId="60C8FE66"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0.902</w:t>
            </w:r>
          </w:p>
        </w:tc>
        <w:tc>
          <w:tcPr>
            <w:tcW w:w="505" w:type="pct"/>
            <w:vAlign w:val="center"/>
            <w:hideMark/>
          </w:tcPr>
          <w:p w14:paraId="19D47FE6"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0.858</w:t>
            </w:r>
          </w:p>
        </w:tc>
        <w:tc>
          <w:tcPr>
            <w:tcW w:w="505" w:type="pct"/>
            <w:vAlign w:val="center"/>
            <w:hideMark/>
          </w:tcPr>
          <w:p w14:paraId="083B632A" w14:textId="77777777" w:rsidR="00BF4EAC" w:rsidRPr="009C15A3" w:rsidRDefault="00BF4EAC" w:rsidP="00BF4EAC">
            <w:pPr>
              <w:widowControl w:val="0"/>
              <w:adjustRightInd w:val="0"/>
              <w:snapToGrid w:val="0"/>
              <w:spacing w:beforeLines="50" w:before="120" w:line="288" w:lineRule="auto"/>
              <w:jc w:val="center"/>
              <w:rPr>
                <w:rFonts w:ascii="Times New Roman" w:hAnsi="Times New Roman" w:cs="Times New Roman"/>
              </w:rPr>
            </w:pPr>
            <w:r w:rsidRPr="009C15A3">
              <w:rPr>
                <w:rFonts w:ascii="Times New Roman" w:hAnsi="Times New Roman" w:cs="Times New Roman"/>
                <w:bCs/>
              </w:rPr>
              <w:t>0.832</w:t>
            </w:r>
          </w:p>
        </w:tc>
      </w:tr>
    </w:tbl>
    <w:p w14:paraId="6E895E52" w14:textId="47E20FDB" w:rsidR="00BF4EAC" w:rsidRDefault="00E4486F" w:rsidP="00B04BD9">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our simulation, for case 1, the encoder and decoder are joint trained and the AI algorithm is based on </w:t>
      </w:r>
      <w:r w:rsidR="000E075B">
        <w:rPr>
          <w:sz w:val="21"/>
          <w:szCs w:val="21"/>
          <w:lang w:eastAsia="zh-CN"/>
        </w:rPr>
        <w:t>T</w:t>
      </w:r>
      <w:r>
        <w:rPr>
          <w:sz w:val="21"/>
          <w:szCs w:val="21"/>
          <w:lang w:eastAsia="zh-CN"/>
        </w:rPr>
        <w:t xml:space="preserve">ransformer. For case 2, 3 and 4, the decoder part at network side </w:t>
      </w:r>
      <w:r w:rsidR="00AF1A90">
        <w:rPr>
          <w:rFonts w:hint="eastAsia"/>
          <w:sz w:val="21"/>
          <w:szCs w:val="21"/>
          <w:lang w:eastAsia="zh-CN"/>
        </w:rPr>
        <w:t>is</w:t>
      </w:r>
      <w:r w:rsidR="00AF1A90">
        <w:rPr>
          <w:sz w:val="21"/>
          <w:szCs w:val="21"/>
          <w:lang w:eastAsia="zh-CN"/>
        </w:rPr>
        <w:t xml:space="preserve"> </w:t>
      </w:r>
      <w:r w:rsidR="00AF1A90">
        <w:rPr>
          <w:rFonts w:hint="eastAsia"/>
          <w:sz w:val="21"/>
          <w:szCs w:val="21"/>
          <w:lang w:eastAsia="zh-CN"/>
        </w:rPr>
        <w:t>the</w:t>
      </w:r>
      <w:r w:rsidR="00AF1A90">
        <w:rPr>
          <w:sz w:val="21"/>
          <w:szCs w:val="21"/>
          <w:lang w:eastAsia="zh-CN"/>
        </w:rPr>
        <w:t xml:space="preserve"> </w:t>
      </w:r>
      <w:r w:rsidR="00AF1A90">
        <w:rPr>
          <w:rFonts w:hint="eastAsia"/>
          <w:sz w:val="21"/>
          <w:szCs w:val="21"/>
          <w:lang w:eastAsia="zh-CN"/>
        </w:rPr>
        <w:t>s</w:t>
      </w:r>
      <w:r w:rsidR="00AF1A90">
        <w:rPr>
          <w:sz w:val="21"/>
          <w:szCs w:val="21"/>
          <w:lang w:eastAsia="zh-CN"/>
        </w:rPr>
        <w:t>ame as that of case 1,</w:t>
      </w:r>
      <w:r w:rsidR="00CA712C">
        <w:rPr>
          <w:sz w:val="21"/>
          <w:szCs w:val="21"/>
          <w:lang w:eastAsia="zh-CN"/>
        </w:rPr>
        <w:t xml:space="preserve"> and the encoder parts at </w:t>
      </w:r>
      <w:r w:rsidR="00AF1A90">
        <w:rPr>
          <w:sz w:val="21"/>
          <w:szCs w:val="21"/>
          <w:lang w:eastAsia="zh-CN"/>
        </w:rPr>
        <w:t xml:space="preserve">the UE </w:t>
      </w:r>
      <w:r w:rsidR="00CA712C">
        <w:rPr>
          <w:sz w:val="21"/>
          <w:szCs w:val="21"/>
          <w:lang w:eastAsia="zh-CN"/>
        </w:rPr>
        <w:t xml:space="preserve">side are trained based on </w:t>
      </w:r>
      <w:r w:rsidR="00BF4EAC">
        <w:rPr>
          <w:sz w:val="21"/>
          <w:szCs w:val="21"/>
          <w:lang w:eastAsia="zh-CN"/>
        </w:rPr>
        <w:t>T</w:t>
      </w:r>
      <w:r w:rsidR="00CA712C">
        <w:rPr>
          <w:sz w:val="21"/>
          <w:szCs w:val="21"/>
          <w:lang w:eastAsia="zh-CN"/>
        </w:rPr>
        <w:t xml:space="preserve">ransformer, EVCsiNet and </w:t>
      </w:r>
      <w:r w:rsidR="00C65A75" w:rsidRPr="00C65A75">
        <w:rPr>
          <w:sz w:val="21"/>
          <w:szCs w:val="21"/>
          <w:lang w:eastAsia="zh-CN"/>
        </w:rPr>
        <w:t>MLP-Mixer</w:t>
      </w:r>
      <w:r w:rsidR="00907888">
        <w:rPr>
          <w:sz w:val="21"/>
          <w:szCs w:val="21"/>
          <w:lang w:eastAsia="zh-CN"/>
        </w:rPr>
        <w:t xml:space="preserve"> [</w:t>
      </w:r>
      <w:r w:rsidR="00C63EFD">
        <w:rPr>
          <w:sz w:val="21"/>
          <w:szCs w:val="21"/>
          <w:lang w:eastAsia="zh-CN"/>
        </w:rPr>
        <w:t>5</w:t>
      </w:r>
      <w:r w:rsidR="00907888">
        <w:rPr>
          <w:sz w:val="21"/>
          <w:szCs w:val="21"/>
          <w:lang w:eastAsia="zh-CN"/>
        </w:rPr>
        <w:t>]</w:t>
      </w:r>
      <w:r w:rsidR="00CA712C">
        <w:rPr>
          <w:sz w:val="21"/>
          <w:szCs w:val="21"/>
          <w:lang w:eastAsia="zh-CN"/>
        </w:rPr>
        <w:t xml:space="preserve"> respectively</w:t>
      </w:r>
      <w:r w:rsidR="001B60BD">
        <w:rPr>
          <w:sz w:val="21"/>
          <w:szCs w:val="21"/>
          <w:lang w:eastAsia="zh-CN"/>
        </w:rPr>
        <w:t xml:space="preserve"> </w:t>
      </w:r>
      <w:r w:rsidR="00BF4EAC">
        <w:rPr>
          <w:sz w:val="21"/>
          <w:szCs w:val="21"/>
          <w:lang w:eastAsia="zh-CN"/>
        </w:rPr>
        <w:t xml:space="preserve">using different number of dataset samples, i.e., 154K, 100K, 50K, 10K, 5K. And the SGCS performances </w:t>
      </w:r>
      <w:r w:rsidR="001B60BD">
        <w:rPr>
          <w:sz w:val="21"/>
          <w:szCs w:val="21"/>
          <w:lang w:eastAsia="zh-CN"/>
        </w:rPr>
        <w:t xml:space="preserve">in these cases </w:t>
      </w:r>
      <w:r w:rsidR="00BF4EAC">
        <w:rPr>
          <w:sz w:val="21"/>
          <w:szCs w:val="21"/>
          <w:lang w:eastAsia="zh-CN"/>
        </w:rPr>
        <w:t>are also shown above.</w:t>
      </w:r>
    </w:p>
    <w:p w14:paraId="26F45AF0" w14:textId="77777777" w:rsidR="00CA712C" w:rsidRPr="00085EA3" w:rsidRDefault="00CA712C" w:rsidP="00CA712C">
      <w:pPr>
        <w:widowControl w:val="0"/>
        <w:adjustRightInd w:val="0"/>
        <w:snapToGrid w:val="0"/>
        <w:spacing w:beforeLines="50" w:before="120" w:line="288" w:lineRule="auto"/>
        <w:jc w:val="both"/>
        <w:rPr>
          <w:rFonts w:eastAsia="宋体"/>
          <w:kern w:val="2"/>
          <w:sz w:val="21"/>
          <w:szCs w:val="21"/>
          <w:lang w:val="en-US" w:eastAsia="zh-CN"/>
        </w:rPr>
      </w:pPr>
      <w:r w:rsidRPr="00085EA3">
        <w:rPr>
          <w:rFonts w:eastAsia="宋体"/>
          <w:kern w:val="2"/>
          <w:sz w:val="21"/>
          <w:szCs w:val="21"/>
          <w:lang w:val="en-US" w:eastAsia="zh-CN"/>
        </w:rPr>
        <w:t>According the evaluation results</w:t>
      </w:r>
      <w:r>
        <w:rPr>
          <w:rFonts w:eastAsia="宋体"/>
          <w:kern w:val="2"/>
          <w:sz w:val="21"/>
          <w:szCs w:val="21"/>
          <w:lang w:val="en-US" w:eastAsia="zh-CN"/>
        </w:rPr>
        <w:t xml:space="preserve"> above</w:t>
      </w:r>
      <w:r w:rsidRPr="00085EA3">
        <w:rPr>
          <w:rFonts w:eastAsia="宋体"/>
          <w:kern w:val="2"/>
          <w:sz w:val="21"/>
          <w:szCs w:val="21"/>
          <w:lang w:val="en-US" w:eastAsia="zh-CN"/>
        </w:rPr>
        <w:t>, it can be observed</w:t>
      </w:r>
      <w:r>
        <w:rPr>
          <w:rFonts w:eastAsia="宋体"/>
          <w:kern w:val="2"/>
          <w:sz w:val="21"/>
          <w:szCs w:val="21"/>
          <w:lang w:val="en-US" w:eastAsia="zh-CN"/>
        </w:rPr>
        <w:t xml:space="preserve"> that</w:t>
      </w:r>
      <w:r w:rsidRPr="00085EA3">
        <w:rPr>
          <w:rFonts w:eastAsia="宋体"/>
          <w:kern w:val="2"/>
          <w:sz w:val="21"/>
          <w:szCs w:val="21"/>
          <w:lang w:val="en-US" w:eastAsia="zh-CN"/>
        </w:rPr>
        <w:t>:</w:t>
      </w:r>
    </w:p>
    <w:p w14:paraId="07517971" w14:textId="74BEBE8C" w:rsidR="00BF4EAC" w:rsidRPr="00830A62" w:rsidRDefault="00BF4EAC" w:rsidP="00CA712C">
      <w:pPr>
        <w:pStyle w:val="a"/>
        <w:widowControl w:val="0"/>
        <w:numPr>
          <w:ilvl w:val="0"/>
          <w:numId w:val="9"/>
        </w:numPr>
        <w:adjustRightInd w:val="0"/>
        <w:snapToGrid w:val="0"/>
        <w:spacing w:beforeLines="50" w:before="120" w:line="288" w:lineRule="auto"/>
        <w:jc w:val="both"/>
        <w:rPr>
          <w:kern w:val="2"/>
          <w:sz w:val="21"/>
          <w:szCs w:val="21"/>
        </w:rPr>
      </w:pPr>
      <w:bookmarkStart w:id="5" w:name="_Hlk115286186"/>
      <w:r>
        <w:rPr>
          <w:kern w:val="2"/>
          <w:sz w:val="21"/>
          <w:szCs w:val="21"/>
        </w:rPr>
        <w:t xml:space="preserve">With </w:t>
      </w:r>
      <w:r w:rsidR="003A1625">
        <w:rPr>
          <w:kern w:val="2"/>
          <w:sz w:val="21"/>
          <w:szCs w:val="21"/>
        </w:rPr>
        <w:t xml:space="preserve">large </w:t>
      </w:r>
      <w:r>
        <w:rPr>
          <w:kern w:val="2"/>
          <w:sz w:val="21"/>
          <w:szCs w:val="21"/>
        </w:rPr>
        <w:t xml:space="preserve">enough </w:t>
      </w:r>
      <w:r>
        <w:rPr>
          <w:sz w:val="21"/>
          <w:szCs w:val="21"/>
        </w:rPr>
        <w:t>dataset samples at UE side, separate training could achieve similar SGCS as joint training</w:t>
      </w:r>
      <w:bookmarkEnd w:id="5"/>
      <w:r>
        <w:rPr>
          <w:sz w:val="21"/>
          <w:szCs w:val="21"/>
        </w:rPr>
        <w:t>;</w:t>
      </w:r>
    </w:p>
    <w:p w14:paraId="5BAC85C4" w14:textId="3AEA41C4" w:rsidR="00830A62" w:rsidRPr="003A1625" w:rsidRDefault="00830A62" w:rsidP="00CA712C">
      <w:pPr>
        <w:pStyle w:val="a"/>
        <w:widowControl w:val="0"/>
        <w:numPr>
          <w:ilvl w:val="0"/>
          <w:numId w:val="9"/>
        </w:numPr>
        <w:adjustRightInd w:val="0"/>
        <w:snapToGrid w:val="0"/>
        <w:spacing w:beforeLines="50" w:before="120" w:line="288" w:lineRule="auto"/>
        <w:jc w:val="both"/>
        <w:rPr>
          <w:kern w:val="2"/>
          <w:sz w:val="21"/>
          <w:szCs w:val="21"/>
        </w:rPr>
      </w:pPr>
      <w:r>
        <w:rPr>
          <w:kern w:val="2"/>
          <w:sz w:val="21"/>
          <w:szCs w:val="21"/>
        </w:rPr>
        <w:t xml:space="preserve">When the number of </w:t>
      </w:r>
      <w:r>
        <w:rPr>
          <w:sz w:val="21"/>
          <w:szCs w:val="21"/>
        </w:rPr>
        <w:t>dataset samples at UE side decreases, the SGCS of separate training will also decrease;</w:t>
      </w:r>
    </w:p>
    <w:p w14:paraId="47E9D4D8" w14:textId="18CB7FCA" w:rsidR="003A1625" w:rsidRPr="001E297A" w:rsidRDefault="003A1625" w:rsidP="00CA712C">
      <w:pPr>
        <w:pStyle w:val="a"/>
        <w:widowControl w:val="0"/>
        <w:numPr>
          <w:ilvl w:val="0"/>
          <w:numId w:val="9"/>
        </w:numPr>
        <w:adjustRightInd w:val="0"/>
        <w:snapToGrid w:val="0"/>
        <w:spacing w:beforeLines="50" w:before="120" w:line="288" w:lineRule="auto"/>
        <w:jc w:val="both"/>
        <w:rPr>
          <w:kern w:val="2"/>
          <w:sz w:val="21"/>
          <w:szCs w:val="21"/>
        </w:rPr>
      </w:pPr>
      <w:bookmarkStart w:id="6" w:name="_Hlk115450851"/>
      <w:r>
        <w:rPr>
          <w:sz w:val="21"/>
          <w:szCs w:val="21"/>
        </w:rPr>
        <w:t xml:space="preserve">When </w:t>
      </w:r>
      <w:bookmarkStart w:id="7" w:name="_Hlk115452235"/>
      <w:r w:rsidRPr="00A8492C">
        <w:rPr>
          <w:kern w:val="2"/>
          <w:sz w:val="21"/>
          <w:szCs w:val="21"/>
        </w:rPr>
        <w:t xml:space="preserve">the generation part at UE side and the reconstruction part at network side have </w:t>
      </w:r>
      <w:r>
        <w:rPr>
          <w:kern w:val="2"/>
          <w:sz w:val="21"/>
          <w:szCs w:val="21"/>
        </w:rPr>
        <w:t>the same</w:t>
      </w:r>
      <w:r w:rsidRPr="00A8492C">
        <w:rPr>
          <w:kern w:val="2"/>
          <w:sz w:val="21"/>
          <w:szCs w:val="21"/>
        </w:rPr>
        <w:t xml:space="preserve"> AI algorithms or model structures</w:t>
      </w:r>
      <w:r w:rsidRPr="003A1625">
        <w:rPr>
          <w:kern w:val="2"/>
          <w:sz w:val="21"/>
          <w:szCs w:val="21"/>
        </w:rPr>
        <w:t xml:space="preserve">, to </w:t>
      </w:r>
      <w:r w:rsidR="00F731CA">
        <w:rPr>
          <w:kern w:val="2"/>
          <w:sz w:val="21"/>
          <w:szCs w:val="21"/>
        </w:rPr>
        <w:t>en</w:t>
      </w:r>
      <w:r>
        <w:rPr>
          <w:kern w:val="2"/>
          <w:sz w:val="21"/>
          <w:szCs w:val="21"/>
        </w:rPr>
        <w:t>sure separate training ach</w:t>
      </w:r>
      <w:r w:rsidR="00F731CA">
        <w:rPr>
          <w:kern w:val="2"/>
          <w:sz w:val="21"/>
          <w:szCs w:val="21"/>
        </w:rPr>
        <w:t>ieve similar</w:t>
      </w:r>
      <w:r w:rsidRPr="003A1625">
        <w:rPr>
          <w:kern w:val="2"/>
          <w:sz w:val="21"/>
          <w:szCs w:val="21"/>
        </w:rPr>
        <w:t xml:space="preserve"> SGCS </w:t>
      </w:r>
      <w:r>
        <w:rPr>
          <w:kern w:val="2"/>
          <w:sz w:val="21"/>
          <w:szCs w:val="21"/>
        </w:rPr>
        <w:t xml:space="preserve">as </w:t>
      </w:r>
      <w:r>
        <w:rPr>
          <w:sz w:val="21"/>
          <w:szCs w:val="21"/>
        </w:rPr>
        <w:t>joint training</w:t>
      </w:r>
      <w:r w:rsidR="00F731CA">
        <w:rPr>
          <w:kern w:val="2"/>
          <w:sz w:val="21"/>
          <w:szCs w:val="21"/>
        </w:rPr>
        <w:t>,</w:t>
      </w:r>
      <w:r w:rsidRPr="003A1625">
        <w:rPr>
          <w:kern w:val="2"/>
          <w:sz w:val="21"/>
          <w:szCs w:val="21"/>
        </w:rPr>
        <w:t xml:space="preserve"> </w:t>
      </w:r>
      <w:r>
        <w:rPr>
          <w:kern w:val="2"/>
          <w:sz w:val="21"/>
          <w:szCs w:val="21"/>
        </w:rPr>
        <w:t xml:space="preserve">the </w:t>
      </w:r>
      <w:r w:rsidRPr="003A1625">
        <w:rPr>
          <w:kern w:val="2"/>
          <w:sz w:val="21"/>
          <w:szCs w:val="21"/>
        </w:rPr>
        <w:t xml:space="preserve">requirement </w:t>
      </w:r>
      <w:r w:rsidR="00F731CA">
        <w:rPr>
          <w:kern w:val="2"/>
          <w:sz w:val="21"/>
          <w:szCs w:val="21"/>
        </w:rPr>
        <w:t>of</w:t>
      </w:r>
      <w:r w:rsidRPr="003A1625">
        <w:rPr>
          <w:kern w:val="2"/>
          <w:sz w:val="21"/>
          <w:szCs w:val="21"/>
        </w:rPr>
        <w:t xml:space="preserve"> </w:t>
      </w:r>
      <w:r>
        <w:rPr>
          <w:kern w:val="2"/>
          <w:sz w:val="21"/>
          <w:szCs w:val="21"/>
        </w:rPr>
        <w:t xml:space="preserve">number of </w:t>
      </w:r>
      <w:r>
        <w:rPr>
          <w:sz w:val="21"/>
          <w:szCs w:val="21"/>
        </w:rPr>
        <w:t xml:space="preserve">dataset samples at UE side is much lower than </w:t>
      </w:r>
      <w:r w:rsidR="00F731CA">
        <w:rPr>
          <w:kern w:val="2"/>
          <w:sz w:val="21"/>
          <w:szCs w:val="21"/>
        </w:rPr>
        <w:t xml:space="preserve">the </w:t>
      </w:r>
      <w:r w:rsidR="00F731CA" w:rsidRPr="003A1625">
        <w:rPr>
          <w:kern w:val="2"/>
          <w:sz w:val="21"/>
          <w:szCs w:val="21"/>
        </w:rPr>
        <w:t xml:space="preserve">requirement </w:t>
      </w:r>
      <w:r>
        <w:rPr>
          <w:sz w:val="21"/>
          <w:szCs w:val="21"/>
        </w:rPr>
        <w:t xml:space="preserve">when </w:t>
      </w:r>
      <w:r w:rsidR="00DB2520" w:rsidRPr="00DB2520">
        <w:rPr>
          <w:sz w:val="21"/>
          <w:szCs w:val="21"/>
        </w:rPr>
        <w:t>the AI algorithm or model structure is different between UE side and network side</w:t>
      </w:r>
      <w:r>
        <w:rPr>
          <w:kern w:val="2"/>
          <w:sz w:val="21"/>
          <w:szCs w:val="21"/>
        </w:rPr>
        <w:t>.</w:t>
      </w:r>
      <w:bookmarkEnd w:id="7"/>
    </w:p>
    <w:bookmarkEnd w:id="6"/>
    <w:p w14:paraId="55BF28C8" w14:textId="46818BCF" w:rsidR="00830A62" w:rsidRPr="00085EA3" w:rsidRDefault="00830A62" w:rsidP="00830A6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 xml:space="preserve">With </w:t>
      </w:r>
      <w:r w:rsidR="00F731CA" w:rsidRPr="00F731CA">
        <w:rPr>
          <w:b/>
          <w:i/>
          <w:sz w:val="21"/>
          <w:szCs w:val="21"/>
        </w:rPr>
        <w:t xml:space="preserve">large </w:t>
      </w:r>
      <w:r w:rsidRPr="00830A62">
        <w:rPr>
          <w:b/>
          <w:i/>
          <w:sz w:val="21"/>
          <w:szCs w:val="21"/>
        </w:rPr>
        <w:t>enough dataset samples at UE side, separate training could achieve similar SGCS as joint training</w:t>
      </w:r>
      <w:r w:rsidRPr="00085EA3">
        <w:rPr>
          <w:b/>
          <w:i/>
          <w:sz w:val="21"/>
          <w:szCs w:val="21"/>
        </w:rPr>
        <w:t>.</w:t>
      </w:r>
    </w:p>
    <w:p w14:paraId="218C692F" w14:textId="77777777" w:rsidR="00830A62" w:rsidRDefault="00830A62" w:rsidP="00830A6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4</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When the number of dataset samples at UE side decreases, the SGCS of separate training will also decrease</w:t>
      </w:r>
      <w:r w:rsidRPr="00085EA3">
        <w:rPr>
          <w:b/>
          <w:i/>
          <w:sz w:val="21"/>
          <w:szCs w:val="21"/>
        </w:rPr>
        <w:t>.</w:t>
      </w:r>
    </w:p>
    <w:p w14:paraId="22ABF276" w14:textId="51F23136" w:rsidR="00830A62" w:rsidRDefault="00830A62" w:rsidP="00830A6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5</w:t>
      </w:r>
      <w:r w:rsidRPr="00085EA3">
        <w:rPr>
          <w:rFonts w:hint="eastAsia"/>
          <w:b/>
          <w:i/>
          <w:sz w:val="21"/>
          <w:szCs w:val="21"/>
          <w:u w:val="single"/>
        </w:rPr>
        <w:t>:</w:t>
      </w:r>
      <w:r w:rsidRPr="00085EA3">
        <w:rPr>
          <w:rFonts w:hint="eastAsia"/>
          <w:b/>
          <w:i/>
          <w:sz w:val="21"/>
          <w:szCs w:val="21"/>
        </w:rPr>
        <w:t xml:space="preserve"> </w:t>
      </w:r>
      <w:r w:rsidR="00F731CA" w:rsidRPr="00F731CA">
        <w:rPr>
          <w:b/>
          <w:i/>
          <w:sz w:val="21"/>
          <w:szCs w:val="21"/>
        </w:rPr>
        <w:t xml:space="preserve">When </w:t>
      </w:r>
      <w:r w:rsidR="00DB2520" w:rsidRPr="00DB2520">
        <w:rPr>
          <w:b/>
          <w:i/>
          <w:sz w:val="21"/>
          <w:szCs w:val="21"/>
        </w:rPr>
        <w:t>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39817029" w14:textId="77777777" w:rsidR="00F20AA6" w:rsidRPr="00830A62" w:rsidRDefault="00F20AA6" w:rsidP="00B04BD9">
      <w:pPr>
        <w:widowControl w:val="0"/>
        <w:adjustRightInd w:val="0"/>
        <w:snapToGrid w:val="0"/>
        <w:spacing w:beforeLines="50" w:before="120" w:line="288" w:lineRule="auto"/>
        <w:jc w:val="both"/>
        <w:rPr>
          <w:b/>
          <w:i/>
          <w:sz w:val="21"/>
          <w:szCs w:val="21"/>
        </w:rPr>
      </w:pPr>
    </w:p>
    <w:p w14:paraId="35B89FD3" w14:textId="77777777" w:rsidR="00F20AA6" w:rsidRPr="002702C7" w:rsidRDefault="00F20AA6" w:rsidP="002702C7">
      <w:pPr>
        <w:pStyle w:val="3"/>
        <w:numPr>
          <w:ilvl w:val="2"/>
          <w:numId w:val="5"/>
        </w:numPr>
      </w:pPr>
      <w:r w:rsidRPr="002702C7">
        <w:lastRenderedPageBreak/>
        <w:t>AI model complexity and memory storage</w:t>
      </w:r>
    </w:p>
    <w:p w14:paraId="06D82DB5" w14:textId="77777777" w:rsidR="00F20AA6" w:rsidRDefault="00F20AA6" w:rsidP="00F20AA6">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w:t>
      </w:r>
      <w:r w:rsidR="00017459">
        <w:rPr>
          <w:sz w:val="21"/>
          <w:szCs w:val="21"/>
          <w:lang w:eastAsia="zh-CN"/>
        </w:rPr>
        <w:t>and RAN1#110 meeting [</w:t>
      </w:r>
      <w:r w:rsidR="00C63EFD">
        <w:rPr>
          <w:sz w:val="21"/>
          <w:szCs w:val="21"/>
          <w:lang w:eastAsia="zh-CN"/>
        </w:rPr>
        <w:t>2</w:t>
      </w:r>
      <w:r w:rsidR="00017459">
        <w:rPr>
          <w:sz w:val="21"/>
          <w:szCs w:val="21"/>
          <w:lang w:eastAsia="zh-CN"/>
        </w:rPr>
        <w:t>] [</w:t>
      </w:r>
      <w:r w:rsidR="00C63EFD">
        <w:rPr>
          <w:sz w:val="21"/>
          <w:szCs w:val="21"/>
          <w:lang w:eastAsia="zh-CN"/>
        </w:rPr>
        <w:t>3</w:t>
      </w:r>
      <w:r w:rsidR="00017459">
        <w:rPr>
          <w:sz w:val="21"/>
          <w:szCs w:val="21"/>
          <w:lang w:eastAsia="zh-CN"/>
        </w:rPr>
        <w:t>]</w:t>
      </w:r>
      <w:r>
        <w:rPr>
          <w:sz w:val="21"/>
          <w:szCs w:val="21"/>
          <w:lang w:eastAsia="zh-CN"/>
        </w:rPr>
        <w:t>, for the model complexity and memory storage evaluation/ comparison, we have the following agreements:</w:t>
      </w:r>
    </w:p>
    <w:tbl>
      <w:tblPr>
        <w:tblStyle w:val="af6"/>
        <w:tblW w:w="0" w:type="auto"/>
        <w:tblLook w:val="04A0" w:firstRow="1" w:lastRow="0" w:firstColumn="1" w:lastColumn="0" w:noHBand="0" w:noVBand="1"/>
      </w:tblPr>
      <w:tblGrid>
        <w:gridCol w:w="9855"/>
      </w:tblGrid>
      <w:tr w:rsidR="00F20AA6" w14:paraId="72BB6CA9" w14:textId="77777777" w:rsidTr="00163357">
        <w:tc>
          <w:tcPr>
            <w:tcW w:w="0" w:type="auto"/>
          </w:tcPr>
          <w:p w14:paraId="2E5E3A3E" w14:textId="77777777" w:rsidR="00F20AA6" w:rsidRPr="007B768E" w:rsidRDefault="00F20AA6" w:rsidP="00163357">
            <w:pPr>
              <w:shd w:val="clear" w:color="auto" w:fill="FFFFFF"/>
              <w:spacing w:after="120"/>
              <w:jc w:val="both"/>
              <w:rPr>
                <w:highlight w:val="green"/>
                <w:lang w:eastAsia="zh-CN"/>
              </w:rPr>
            </w:pPr>
            <w:r w:rsidRPr="007B768E">
              <w:rPr>
                <w:highlight w:val="green"/>
                <w:lang w:eastAsia="zh-CN"/>
              </w:rPr>
              <w:t>Agreement </w:t>
            </w:r>
          </w:p>
          <w:p w14:paraId="6FED2CEB" w14:textId="77777777" w:rsidR="00F20AA6" w:rsidRPr="005003B3" w:rsidRDefault="00F20AA6" w:rsidP="00163357">
            <w:pPr>
              <w:shd w:val="clear" w:color="auto" w:fill="FFFFFF"/>
              <w:spacing w:line="252" w:lineRule="atLeast"/>
              <w:jc w:val="both"/>
              <w:rPr>
                <w:lang w:eastAsia="x-none"/>
              </w:rPr>
            </w:pPr>
            <w:r w:rsidRPr="004233CB">
              <w:rPr>
                <w:lang w:eastAsia="x-none"/>
              </w:rPr>
              <w:t>For the evaluation of the AI/ML based CSI feedback enhancement, Floating point operations (FLOPs) is adopted as part of the ‘Evaluation Metric’, and reported by companies.</w:t>
            </w:r>
          </w:p>
          <w:p w14:paraId="78E12FC0" w14:textId="77777777" w:rsidR="00F20AA6" w:rsidRDefault="00F20AA6" w:rsidP="00163357">
            <w:pPr>
              <w:shd w:val="clear" w:color="auto" w:fill="FFFFFF"/>
              <w:spacing w:after="120"/>
              <w:jc w:val="both"/>
              <w:rPr>
                <w:highlight w:val="green"/>
                <w:lang w:eastAsia="zh-CN"/>
              </w:rPr>
            </w:pPr>
          </w:p>
          <w:p w14:paraId="71F1C6AB" w14:textId="77777777" w:rsidR="00F20AA6" w:rsidRPr="007B768E" w:rsidRDefault="00F20AA6" w:rsidP="00163357">
            <w:pPr>
              <w:shd w:val="clear" w:color="auto" w:fill="FFFFFF"/>
              <w:spacing w:after="120"/>
              <w:jc w:val="both"/>
              <w:rPr>
                <w:highlight w:val="green"/>
                <w:lang w:eastAsia="zh-CN"/>
              </w:rPr>
            </w:pPr>
            <w:r w:rsidRPr="007B768E">
              <w:rPr>
                <w:highlight w:val="green"/>
                <w:lang w:eastAsia="zh-CN"/>
              </w:rPr>
              <w:t>Agreement </w:t>
            </w:r>
          </w:p>
          <w:p w14:paraId="635F79F1" w14:textId="77777777" w:rsidR="00F20AA6" w:rsidRDefault="00F20AA6" w:rsidP="00163357">
            <w:pPr>
              <w:rPr>
                <w:lang w:eastAsia="x-none"/>
              </w:rPr>
            </w:pPr>
            <w:r w:rsidRPr="008817A8">
              <w:rPr>
                <w:lang w:eastAsia="x-none"/>
              </w:rPr>
              <w:t>For the evaluation of the AI/ML based CSI feedback enhancement, AI/ML memory storage in terms of AI/ML model size and number of AI/ML parameters is adopted as part of the ‘Evaluation Metric’, and reported by companies who may select either or both.</w:t>
            </w:r>
          </w:p>
          <w:p w14:paraId="60D5FB13" w14:textId="77777777" w:rsidR="00F20AA6" w:rsidRDefault="00F20AA6" w:rsidP="00C22B8E">
            <w:pPr>
              <w:numPr>
                <w:ilvl w:val="0"/>
                <w:numId w:val="12"/>
              </w:numPr>
              <w:rPr>
                <w:lang w:eastAsia="x-none"/>
              </w:rPr>
            </w:pPr>
            <w:r w:rsidRPr="008817A8">
              <w:rPr>
                <w:lang w:eastAsia="x-none"/>
              </w:rPr>
              <w:t>FFS: the format of the AI/ML parameters</w:t>
            </w:r>
          </w:p>
          <w:p w14:paraId="0C0DF0A8" w14:textId="77777777" w:rsidR="00515D80" w:rsidRDefault="00515D80" w:rsidP="00515D80">
            <w:pPr>
              <w:spacing w:beforeLines="100" w:before="240"/>
              <w:rPr>
                <w:b/>
                <w:bCs/>
                <w:lang w:eastAsia="zh-CN"/>
              </w:rPr>
            </w:pPr>
            <w:r w:rsidRPr="00F02E2A">
              <w:rPr>
                <w:b/>
                <w:bCs/>
                <w:highlight w:val="green"/>
                <w:lang w:eastAsia="zh-CN"/>
              </w:rPr>
              <w:t>Agreement</w:t>
            </w:r>
          </w:p>
          <w:p w14:paraId="0DD60DF6" w14:textId="77777777" w:rsidR="00515D80" w:rsidRDefault="00515D80" w:rsidP="00515D80">
            <w:pPr>
              <w:spacing w:beforeLines="100" w:before="240"/>
              <w:rPr>
                <w:b/>
                <w:lang w:eastAsia="zh-CN"/>
              </w:rPr>
            </w:pPr>
            <w:r>
              <w:rPr>
                <w:b/>
                <w:bCs/>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67E2614B" w14:textId="77777777" w:rsidR="00F20AA6" w:rsidRPr="00515D80" w:rsidRDefault="00F20AA6" w:rsidP="00163357">
            <w:pPr>
              <w:rPr>
                <w:lang w:eastAsia="x-none"/>
              </w:rPr>
            </w:pPr>
          </w:p>
        </w:tc>
      </w:tr>
    </w:tbl>
    <w:p w14:paraId="1B44773F" w14:textId="77777777" w:rsidR="00F20AA6" w:rsidRDefault="00F20AA6" w:rsidP="00F20AA6">
      <w:pPr>
        <w:widowControl w:val="0"/>
        <w:adjustRightInd w:val="0"/>
        <w:snapToGrid w:val="0"/>
        <w:spacing w:beforeLines="50" w:before="120" w:line="288" w:lineRule="auto"/>
        <w:jc w:val="both"/>
        <w:rPr>
          <w:kern w:val="2"/>
          <w:sz w:val="21"/>
          <w:szCs w:val="21"/>
        </w:rPr>
      </w:pPr>
      <w:r w:rsidRPr="00F20AA6">
        <w:rPr>
          <w:kern w:val="2"/>
          <w:sz w:val="21"/>
          <w:szCs w:val="21"/>
        </w:rPr>
        <w:t xml:space="preserve">The complexity of </w:t>
      </w:r>
      <w:r w:rsidR="00847BBD">
        <w:rPr>
          <w:kern w:val="2"/>
          <w:sz w:val="21"/>
          <w:szCs w:val="21"/>
          <w:lang w:val="en-US"/>
        </w:rPr>
        <w:t xml:space="preserve">the </w:t>
      </w:r>
      <w:r>
        <w:rPr>
          <w:kern w:val="2"/>
          <w:sz w:val="21"/>
          <w:szCs w:val="21"/>
        </w:rPr>
        <w:t>AI model</w:t>
      </w:r>
      <w:r w:rsidR="009C15A3">
        <w:rPr>
          <w:kern w:val="2"/>
          <w:sz w:val="21"/>
          <w:szCs w:val="21"/>
        </w:rPr>
        <w:t xml:space="preserve"> based on Transformer</w:t>
      </w:r>
      <w:r w:rsidR="00847BBD">
        <w:rPr>
          <w:kern w:val="2"/>
          <w:sz w:val="21"/>
          <w:szCs w:val="21"/>
        </w:rPr>
        <w:t xml:space="preserve"> </w:t>
      </w:r>
      <w:r>
        <w:rPr>
          <w:kern w:val="2"/>
          <w:sz w:val="21"/>
          <w:szCs w:val="21"/>
        </w:rPr>
        <w:t>is</w:t>
      </w:r>
      <w:r w:rsidRPr="00F20AA6">
        <w:rPr>
          <w:kern w:val="2"/>
          <w:sz w:val="21"/>
          <w:szCs w:val="21"/>
        </w:rPr>
        <w:t xml:space="preserve"> listed in Table </w:t>
      </w:r>
      <w:r w:rsidR="000C2754">
        <w:rPr>
          <w:kern w:val="2"/>
          <w:sz w:val="21"/>
          <w:szCs w:val="21"/>
        </w:rPr>
        <w:t>6</w:t>
      </w:r>
      <w:r w:rsidRPr="00F20AA6">
        <w:rPr>
          <w:kern w:val="2"/>
          <w:sz w:val="21"/>
          <w:szCs w:val="21"/>
        </w:rPr>
        <w:t xml:space="preserve"> from the perspective of float point operations (FLOPs) and </w:t>
      </w:r>
      <w:bookmarkStart w:id="8" w:name="_Hlk111055259"/>
      <w:r w:rsidRPr="00F20AA6">
        <w:rPr>
          <w:kern w:val="2"/>
          <w:sz w:val="21"/>
          <w:szCs w:val="21"/>
        </w:rPr>
        <w:t>trainable parameters</w:t>
      </w:r>
      <w:bookmarkEnd w:id="8"/>
      <w:r>
        <w:rPr>
          <w:kern w:val="2"/>
          <w:sz w:val="21"/>
          <w:szCs w:val="21"/>
        </w:rPr>
        <w:t>:</w:t>
      </w:r>
    </w:p>
    <w:p w14:paraId="2C9F7C70" w14:textId="77777777" w:rsidR="00F20AA6" w:rsidRPr="002110DE" w:rsidRDefault="00F20AA6" w:rsidP="00F20AA6">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T</w:t>
      </w:r>
      <w:r w:rsidRPr="00907888">
        <w:rPr>
          <w:rFonts w:eastAsia="微软雅黑"/>
          <w:b/>
          <w:color w:val="000000"/>
          <w:lang w:eastAsia="zh-CN"/>
        </w:rPr>
        <w:t xml:space="preserve">able </w:t>
      </w:r>
      <w:r w:rsidR="00907888">
        <w:rPr>
          <w:rFonts w:eastAsia="微软雅黑"/>
          <w:b/>
          <w:color w:val="000000"/>
          <w:lang w:eastAsia="zh-CN"/>
        </w:rPr>
        <w:t>6</w:t>
      </w:r>
      <w:r w:rsidRPr="00907888">
        <w:rPr>
          <w:rFonts w:eastAsia="微软雅黑"/>
          <w:b/>
          <w:color w:val="000000"/>
          <w:lang w:eastAsia="zh-CN"/>
        </w:rPr>
        <w:t>.</w:t>
      </w:r>
      <w:r w:rsidRPr="002110DE">
        <w:rPr>
          <w:rFonts w:eastAsia="微软雅黑"/>
          <w:b/>
          <w:color w:val="000000"/>
          <w:lang w:eastAsia="zh-CN"/>
        </w:rPr>
        <w:t xml:space="preserve"> </w:t>
      </w:r>
      <w:r w:rsidR="000130FA" w:rsidRPr="000130FA">
        <w:rPr>
          <w:rFonts w:eastAsia="微软雅黑"/>
          <w:b/>
          <w:color w:val="000000"/>
          <w:lang w:eastAsia="zh-CN"/>
        </w:rPr>
        <w:t xml:space="preserve">FLOPS </w:t>
      </w:r>
      <w:r w:rsidR="000130FA">
        <w:rPr>
          <w:rFonts w:eastAsia="微软雅黑"/>
          <w:b/>
          <w:color w:val="000000"/>
          <w:lang w:eastAsia="zh-CN"/>
        </w:rPr>
        <w:t>and</w:t>
      </w:r>
      <w:r w:rsidR="000130FA" w:rsidRPr="000130FA">
        <w:rPr>
          <w:rFonts w:eastAsia="微软雅黑"/>
          <w:b/>
          <w:color w:val="000000"/>
          <w:lang w:eastAsia="zh-CN"/>
        </w:rPr>
        <w:t xml:space="preserve"> trainable parameters</w:t>
      </w:r>
      <w:r w:rsidR="00C6329A">
        <w:rPr>
          <w:rFonts w:eastAsia="微软雅黑"/>
          <w:b/>
          <w:color w:val="000000"/>
          <w:lang w:eastAsia="zh-CN"/>
        </w:rPr>
        <w:t xml:space="preserve"> of AI model</w:t>
      </w:r>
      <w:r w:rsidR="009C15A3">
        <w:rPr>
          <w:rFonts w:eastAsia="微软雅黑"/>
          <w:b/>
          <w:color w:val="000000"/>
          <w:lang w:eastAsia="zh-CN"/>
        </w:rPr>
        <w:t xml:space="preserve"> based on Transformer</w:t>
      </w:r>
    </w:p>
    <w:tbl>
      <w:tblPr>
        <w:tblStyle w:val="af6"/>
        <w:tblW w:w="5000" w:type="pct"/>
        <w:jc w:val="center"/>
        <w:tblLook w:val="04A0" w:firstRow="1" w:lastRow="0" w:firstColumn="1" w:lastColumn="0" w:noHBand="0" w:noVBand="1"/>
      </w:tblPr>
      <w:tblGrid>
        <w:gridCol w:w="2527"/>
        <w:gridCol w:w="1652"/>
        <w:gridCol w:w="2012"/>
        <w:gridCol w:w="1652"/>
        <w:gridCol w:w="2012"/>
      </w:tblGrid>
      <w:tr w:rsidR="009C15A3" w14:paraId="2D1B4F2B" w14:textId="77777777" w:rsidTr="009C15A3">
        <w:trPr>
          <w:trHeight w:val="159"/>
          <w:jc w:val="center"/>
        </w:trPr>
        <w:tc>
          <w:tcPr>
            <w:tcW w:w="1282" w:type="pct"/>
            <w:vMerge w:val="restart"/>
          </w:tcPr>
          <w:p w14:paraId="7D759246" w14:textId="77777777" w:rsidR="009C15A3" w:rsidRPr="009C15A3" w:rsidRDefault="009C15A3" w:rsidP="001B60BD">
            <w:pPr>
              <w:spacing w:beforeLines="100" w:before="240"/>
              <w:jc w:val="center"/>
            </w:pPr>
            <w:r w:rsidRPr="009C15A3">
              <w:rPr>
                <w:rFonts w:hint="eastAsia"/>
                <w:lang w:val="en-US" w:eastAsia="zh-CN"/>
              </w:rPr>
              <w:t xml:space="preserve">Number of </w:t>
            </w:r>
            <w:r w:rsidRPr="009C15A3">
              <w:rPr>
                <w:lang w:val="en-US" w:eastAsia="zh-CN"/>
              </w:rPr>
              <w:t>Feedback bits</w:t>
            </w:r>
          </w:p>
        </w:tc>
        <w:tc>
          <w:tcPr>
            <w:tcW w:w="3718" w:type="pct"/>
            <w:gridSpan w:val="4"/>
          </w:tcPr>
          <w:p w14:paraId="22799379" w14:textId="77777777" w:rsidR="009C15A3" w:rsidRPr="009C15A3" w:rsidRDefault="009C15A3" w:rsidP="001B60BD">
            <w:pPr>
              <w:snapToGrid w:val="0"/>
              <w:jc w:val="center"/>
              <w:textAlignment w:val="center"/>
            </w:pPr>
            <w:r w:rsidRPr="009C15A3">
              <w:rPr>
                <w:lang w:val="en-US" w:eastAsia="zh-CN"/>
              </w:rPr>
              <w:t>Transformer</w:t>
            </w:r>
          </w:p>
        </w:tc>
      </w:tr>
      <w:tr w:rsidR="009C15A3" w14:paraId="0F53A092" w14:textId="77777777" w:rsidTr="009C15A3">
        <w:trPr>
          <w:trHeight w:val="318"/>
          <w:jc w:val="center"/>
        </w:trPr>
        <w:tc>
          <w:tcPr>
            <w:tcW w:w="1282" w:type="pct"/>
            <w:vMerge/>
          </w:tcPr>
          <w:p w14:paraId="0BB8DFAB" w14:textId="77777777" w:rsidR="009C15A3" w:rsidRPr="009C15A3" w:rsidRDefault="009C15A3" w:rsidP="001B60BD">
            <w:pPr>
              <w:jc w:val="center"/>
            </w:pPr>
          </w:p>
        </w:tc>
        <w:tc>
          <w:tcPr>
            <w:tcW w:w="1859" w:type="pct"/>
            <w:gridSpan w:val="2"/>
          </w:tcPr>
          <w:p w14:paraId="4E695BB1" w14:textId="77777777" w:rsidR="009C15A3" w:rsidRPr="009C15A3" w:rsidRDefault="009C15A3" w:rsidP="001B60BD">
            <w:pPr>
              <w:snapToGrid w:val="0"/>
              <w:jc w:val="center"/>
              <w:textAlignment w:val="center"/>
            </w:pPr>
            <w:r w:rsidRPr="009C15A3">
              <w:rPr>
                <w:rFonts w:eastAsiaTheme="minorEastAsia"/>
                <w:lang w:val="en-US" w:eastAsia="zh-CN"/>
              </w:rPr>
              <w:t>Trainable Parameters</w:t>
            </w:r>
            <w:r w:rsidRPr="009C15A3">
              <w:rPr>
                <w:rFonts w:eastAsiaTheme="minorEastAsia" w:hint="eastAsia"/>
                <w:lang w:val="en-US" w:eastAsia="zh-CN"/>
              </w:rPr>
              <w:t xml:space="preserve"> (</w:t>
            </w:r>
            <w:r w:rsidRPr="009C15A3">
              <w:rPr>
                <w:rFonts w:eastAsiaTheme="minorEastAsia" w:hint="eastAsia"/>
                <w:lang w:val="en-US" w:eastAsia="zh-CN"/>
              </w:rPr>
              <w:object w:dxaOrig="440" w:dyaOrig="279" w14:anchorId="1F6CD316">
                <v:shape id="_x0000_i1026" type="#_x0000_t75" style="width:22.1pt;height:14.15pt" o:ole="">
                  <v:imagedata r:id="rId10" o:title=""/>
                  <o:lock v:ext="edit" aspectratio="f"/>
                </v:shape>
                <o:OLEObject Type="Embed" ProgID="Equation.DSMT4" ShapeID="_x0000_i1026" DrawAspect="Content" ObjectID="_1729345873" r:id="rId11"/>
              </w:object>
            </w:r>
            <w:r w:rsidRPr="009C15A3">
              <w:rPr>
                <w:rFonts w:eastAsiaTheme="minorEastAsia" w:hint="eastAsia"/>
                <w:lang w:val="en-US" w:eastAsia="zh-CN"/>
              </w:rPr>
              <w:t>)</w:t>
            </w:r>
          </w:p>
        </w:tc>
        <w:tc>
          <w:tcPr>
            <w:tcW w:w="1859" w:type="pct"/>
            <w:gridSpan w:val="2"/>
          </w:tcPr>
          <w:p w14:paraId="3AEF7476" w14:textId="77777777" w:rsidR="009C15A3" w:rsidRPr="009C15A3" w:rsidRDefault="009C15A3" w:rsidP="001B60BD">
            <w:pPr>
              <w:snapToGrid w:val="0"/>
              <w:jc w:val="center"/>
              <w:textAlignment w:val="center"/>
            </w:pPr>
            <w:r w:rsidRPr="009C15A3">
              <w:rPr>
                <w:rFonts w:eastAsiaTheme="minorEastAsia"/>
                <w:lang w:val="en-US" w:eastAsia="zh-CN"/>
              </w:rPr>
              <w:t>FLOPs</w:t>
            </w:r>
            <w:r w:rsidRPr="009C15A3">
              <w:rPr>
                <w:rFonts w:eastAsiaTheme="minorEastAsia" w:hint="eastAsia"/>
                <w:lang w:val="en-US" w:eastAsia="zh-CN"/>
              </w:rPr>
              <w:t xml:space="preserve"> (</w:t>
            </w:r>
            <w:r w:rsidRPr="009C15A3">
              <w:rPr>
                <w:rFonts w:eastAsiaTheme="minorEastAsia" w:hint="eastAsia"/>
                <w:lang w:val="en-US" w:eastAsia="zh-CN"/>
              </w:rPr>
              <w:object w:dxaOrig="440" w:dyaOrig="279" w14:anchorId="2CEAA92B">
                <v:shape id="_x0000_i1027" type="#_x0000_t75" style="width:22.1pt;height:14.15pt" o:ole="">
                  <v:imagedata r:id="rId12" o:title=""/>
                  <o:lock v:ext="edit" aspectratio="f"/>
                </v:shape>
                <o:OLEObject Type="Embed" ProgID="Equation.DSMT4" ShapeID="_x0000_i1027" DrawAspect="Content" ObjectID="_1729345874" r:id="rId13"/>
              </w:object>
            </w:r>
            <w:r w:rsidRPr="009C15A3">
              <w:rPr>
                <w:rFonts w:eastAsiaTheme="minorEastAsia" w:hint="eastAsia"/>
                <w:lang w:val="en-US" w:eastAsia="zh-CN"/>
              </w:rPr>
              <w:t>)</w:t>
            </w:r>
          </w:p>
        </w:tc>
      </w:tr>
      <w:tr w:rsidR="009C15A3" w14:paraId="3A395CE6" w14:textId="77777777" w:rsidTr="009C15A3">
        <w:trPr>
          <w:jc w:val="center"/>
        </w:trPr>
        <w:tc>
          <w:tcPr>
            <w:tcW w:w="1282" w:type="pct"/>
            <w:vMerge/>
          </w:tcPr>
          <w:p w14:paraId="1643C261" w14:textId="77777777" w:rsidR="009C15A3" w:rsidRPr="009C15A3" w:rsidRDefault="009C15A3" w:rsidP="009C15A3">
            <w:pPr>
              <w:jc w:val="center"/>
            </w:pPr>
          </w:p>
        </w:tc>
        <w:tc>
          <w:tcPr>
            <w:tcW w:w="838" w:type="pct"/>
          </w:tcPr>
          <w:p w14:paraId="4084C5B3" w14:textId="77777777" w:rsidR="009C15A3" w:rsidRPr="009C15A3" w:rsidRDefault="009C15A3" w:rsidP="009C15A3">
            <w:pPr>
              <w:jc w:val="center"/>
            </w:pPr>
            <w:r>
              <w:rPr>
                <w:lang w:val="en-US" w:eastAsia="zh-CN"/>
              </w:rPr>
              <w:t>G</w:t>
            </w:r>
            <w:r w:rsidRPr="009C15A3">
              <w:rPr>
                <w:lang w:val="en-US" w:eastAsia="zh-CN"/>
              </w:rPr>
              <w:t>eneration part</w:t>
            </w:r>
          </w:p>
        </w:tc>
        <w:tc>
          <w:tcPr>
            <w:tcW w:w="1021" w:type="pct"/>
          </w:tcPr>
          <w:p w14:paraId="40A1424A" w14:textId="77777777" w:rsidR="009C15A3" w:rsidRPr="009C15A3" w:rsidRDefault="009C15A3" w:rsidP="009C15A3">
            <w:pPr>
              <w:jc w:val="center"/>
            </w:pPr>
            <w:r>
              <w:rPr>
                <w:lang w:val="en-US" w:eastAsia="zh-CN"/>
              </w:rPr>
              <w:t>R</w:t>
            </w:r>
            <w:r w:rsidRPr="009C15A3">
              <w:rPr>
                <w:lang w:val="en-US" w:eastAsia="zh-CN"/>
              </w:rPr>
              <w:t>econstruction part</w:t>
            </w:r>
          </w:p>
        </w:tc>
        <w:tc>
          <w:tcPr>
            <w:tcW w:w="838" w:type="pct"/>
          </w:tcPr>
          <w:p w14:paraId="0578D7B2" w14:textId="77777777" w:rsidR="009C15A3" w:rsidRPr="009C15A3" w:rsidRDefault="009C15A3" w:rsidP="009C15A3">
            <w:pPr>
              <w:jc w:val="center"/>
            </w:pPr>
            <w:r>
              <w:rPr>
                <w:lang w:val="en-US" w:eastAsia="zh-CN"/>
              </w:rPr>
              <w:t>G</w:t>
            </w:r>
            <w:r w:rsidRPr="009C15A3">
              <w:rPr>
                <w:lang w:val="en-US" w:eastAsia="zh-CN"/>
              </w:rPr>
              <w:t>eneration part</w:t>
            </w:r>
          </w:p>
        </w:tc>
        <w:tc>
          <w:tcPr>
            <w:tcW w:w="1021" w:type="pct"/>
          </w:tcPr>
          <w:p w14:paraId="07F76DBB" w14:textId="77777777" w:rsidR="009C15A3" w:rsidRPr="009C15A3" w:rsidRDefault="009C15A3" w:rsidP="009C15A3">
            <w:pPr>
              <w:jc w:val="center"/>
            </w:pPr>
            <w:r>
              <w:rPr>
                <w:lang w:val="en-US" w:eastAsia="zh-CN"/>
              </w:rPr>
              <w:t>R</w:t>
            </w:r>
            <w:r w:rsidRPr="009C15A3">
              <w:rPr>
                <w:lang w:val="en-US" w:eastAsia="zh-CN"/>
              </w:rPr>
              <w:t>econstruction part</w:t>
            </w:r>
          </w:p>
        </w:tc>
      </w:tr>
      <w:tr w:rsidR="009C15A3" w14:paraId="3A477A20" w14:textId="77777777" w:rsidTr="009C15A3">
        <w:trPr>
          <w:jc w:val="center"/>
        </w:trPr>
        <w:tc>
          <w:tcPr>
            <w:tcW w:w="1282" w:type="pct"/>
          </w:tcPr>
          <w:p w14:paraId="45ADC5B6" w14:textId="77777777" w:rsidR="009C15A3" w:rsidRPr="009C15A3" w:rsidRDefault="009C15A3" w:rsidP="001B60BD">
            <w:pPr>
              <w:jc w:val="center"/>
            </w:pPr>
            <w:r w:rsidRPr="009C15A3">
              <w:rPr>
                <w:rFonts w:hint="eastAsia"/>
                <w:lang w:val="en-US" w:eastAsia="zh-CN"/>
              </w:rPr>
              <w:t>32 bit</w:t>
            </w:r>
            <w:r w:rsidRPr="009C15A3">
              <w:rPr>
                <w:lang w:val="en-US" w:eastAsia="zh-CN"/>
              </w:rPr>
              <w:t>s</w:t>
            </w:r>
          </w:p>
        </w:tc>
        <w:tc>
          <w:tcPr>
            <w:tcW w:w="838" w:type="pct"/>
          </w:tcPr>
          <w:p w14:paraId="3686AF02" w14:textId="77777777" w:rsidR="009C15A3" w:rsidRPr="009C15A3" w:rsidRDefault="009C15A3" w:rsidP="001B60BD">
            <w:pPr>
              <w:jc w:val="center"/>
            </w:pPr>
            <w:r w:rsidRPr="009C15A3">
              <w:rPr>
                <w:lang w:val="en-US" w:eastAsia="zh-CN"/>
              </w:rPr>
              <w:t>10.707</w:t>
            </w:r>
          </w:p>
        </w:tc>
        <w:tc>
          <w:tcPr>
            <w:tcW w:w="1021" w:type="pct"/>
          </w:tcPr>
          <w:p w14:paraId="67F4BC09" w14:textId="77777777" w:rsidR="009C15A3" w:rsidRPr="009C15A3" w:rsidRDefault="009C15A3" w:rsidP="001B60BD">
            <w:pPr>
              <w:jc w:val="center"/>
            </w:pPr>
            <w:r w:rsidRPr="009C15A3">
              <w:rPr>
                <w:lang w:val="en-US" w:eastAsia="zh-CN"/>
              </w:rPr>
              <w:t>10.708</w:t>
            </w:r>
          </w:p>
        </w:tc>
        <w:tc>
          <w:tcPr>
            <w:tcW w:w="838" w:type="pct"/>
          </w:tcPr>
          <w:p w14:paraId="32DE9D15" w14:textId="77777777" w:rsidR="009C15A3" w:rsidRPr="009C15A3" w:rsidRDefault="009C15A3" w:rsidP="001B60BD">
            <w:pPr>
              <w:jc w:val="center"/>
            </w:pPr>
            <w:r w:rsidRPr="009C15A3">
              <w:rPr>
                <w:lang w:val="en-US" w:eastAsia="zh-CN"/>
              </w:rPr>
              <w:t>21.414</w:t>
            </w:r>
          </w:p>
        </w:tc>
        <w:tc>
          <w:tcPr>
            <w:tcW w:w="1021" w:type="pct"/>
          </w:tcPr>
          <w:p w14:paraId="213CF31E" w14:textId="77777777" w:rsidR="009C15A3" w:rsidRPr="009C15A3" w:rsidRDefault="009C15A3" w:rsidP="001B60BD">
            <w:pPr>
              <w:jc w:val="center"/>
            </w:pPr>
            <w:r w:rsidRPr="009C15A3">
              <w:rPr>
                <w:lang w:val="en-US" w:eastAsia="zh-CN"/>
              </w:rPr>
              <w:t>21.416</w:t>
            </w:r>
          </w:p>
        </w:tc>
      </w:tr>
      <w:tr w:rsidR="009C15A3" w14:paraId="4D1E4409" w14:textId="77777777" w:rsidTr="009C15A3">
        <w:trPr>
          <w:jc w:val="center"/>
        </w:trPr>
        <w:tc>
          <w:tcPr>
            <w:tcW w:w="1282" w:type="pct"/>
          </w:tcPr>
          <w:p w14:paraId="6324E840" w14:textId="77777777" w:rsidR="009C15A3" w:rsidRPr="009C15A3" w:rsidRDefault="009C15A3" w:rsidP="001B60BD">
            <w:pPr>
              <w:jc w:val="center"/>
            </w:pPr>
            <w:r w:rsidRPr="009C15A3">
              <w:rPr>
                <w:rFonts w:hint="eastAsia"/>
                <w:lang w:val="en-US" w:eastAsia="zh-CN"/>
              </w:rPr>
              <w:t>48bit</w:t>
            </w:r>
            <w:r w:rsidRPr="009C15A3">
              <w:rPr>
                <w:lang w:val="en-US" w:eastAsia="zh-CN"/>
              </w:rPr>
              <w:t>s</w:t>
            </w:r>
          </w:p>
        </w:tc>
        <w:tc>
          <w:tcPr>
            <w:tcW w:w="838" w:type="pct"/>
          </w:tcPr>
          <w:p w14:paraId="19EEDC28" w14:textId="77777777" w:rsidR="009C15A3" w:rsidRPr="009C15A3" w:rsidRDefault="009C15A3" w:rsidP="001B60BD">
            <w:pPr>
              <w:jc w:val="center"/>
            </w:pPr>
            <w:r w:rsidRPr="009C15A3">
              <w:rPr>
                <w:lang w:val="en-US" w:eastAsia="zh-CN"/>
              </w:rPr>
              <w:t>10.713</w:t>
            </w:r>
          </w:p>
        </w:tc>
        <w:tc>
          <w:tcPr>
            <w:tcW w:w="1021" w:type="pct"/>
          </w:tcPr>
          <w:p w14:paraId="7B80BC80" w14:textId="77777777" w:rsidR="009C15A3" w:rsidRPr="009C15A3" w:rsidRDefault="009C15A3" w:rsidP="001B60BD">
            <w:pPr>
              <w:jc w:val="center"/>
            </w:pPr>
            <w:r w:rsidRPr="009C15A3">
              <w:rPr>
                <w:lang w:val="en-US" w:eastAsia="zh-CN"/>
              </w:rPr>
              <w:t>10.713</w:t>
            </w:r>
          </w:p>
        </w:tc>
        <w:tc>
          <w:tcPr>
            <w:tcW w:w="838" w:type="pct"/>
          </w:tcPr>
          <w:p w14:paraId="14CC6FC4" w14:textId="77777777" w:rsidR="009C15A3" w:rsidRPr="009C15A3" w:rsidRDefault="009C15A3" w:rsidP="001B60BD">
            <w:pPr>
              <w:jc w:val="center"/>
            </w:pPr>
            <w:r w:rsidRPr="009C15A3">
              <w:rPr>
                <w:lang w:val="en-US" w:eastAsia="zh-CN"/>
              </w:rPr>
              <w:t>21.426</w:t>
            </w:r>
          </w:p>
        </w:tc>
        <w:tc>
          <w:tcPr>
            <w:tcW w:w="1021" w:type="pct"/>
          </w:tcPr>
          <w:p w14:paraId="01E87006" w14:textId="77777777" w:rsidR="009C15A3" w:rsidRPr="009C15A3" w:rsidRDefault="009C15A3" w:rsidP="001B60BD">
            <w:pPr>
              <w:jc w:val="center"/>
            </w:pPr>
            <w:r w:rsidRPr="009C15A3">
              <w:rPr>
                <w:lang w:val="en-US" w:eastAsia="zh-CN"/>
              </w:rPr>
              <w:t>21.426</w:t>
            </w:r>
          </w:p>
        </w:tc>
      </w:tr>
      <w:tr w:rsidR="009C15A3" w14:paraId="57B6B459" w14:textId="77777777" w:rsidTr="009C15A3">
        <w:trPr>
          <w:jc w:val="center"/>
        </w:trPr>
        <w:tc>
          <w:tcPr>
            <w:tcW w:w="1282" w:type="pct"/>
          </w:tcPr>
          <w:p w14:paraId="1D24ED68" w14:textId="77777777" w:rsidR="009C15A3" w:rsidRPr="009C15A3" w:rsidRDefault="009C15A3" w:rsidP="001B60BD">
            <w:pPr>
              <w:jc w:val="center"/>
            </w:pPr>
            <w:r w:rsidRPr="009C15A3">
              <w:rPr>
                <w:rFonts w:hint="eastAsia"/>
                <w:lang w:val="en-US" w:eastAsia="zh-CN"/>
              </w:rPr>
              <w:t>120 bit</w:t>
            </w:r>
            <w:r w:rsidRPr="009C15A3">
              <w:rPr>
                <w:lang w:val="en-US" w:eastAsia="zh-CN"/>
              </w:rPr>
              <w:t>s</w:t>
            </w:r>
          </w:p>
        </w:tc>
        <w:tc>
          <w:tcPr>
            <w:tcW w:w="838" w:type="pct"/>
          </w:tcPr>
          <w:p w14:paraId="2CB47AFC" w14:textId="77777777" w:rsidR="009C15A3" w:rsidRPr="009C15A3" w:rsidRDefault="009C15A3" w:rsidP="001B60BD">
            <w:pPr>
              <w:jc w:val="center"/>
            </w:pPr>
            <w:r w:rsidRPr="009C15A3">
              <w:rPr>
                <w:lang w:val="en-US" w:eastAsia="zh-CN"/>
              </w:rPr>
              <w:t>10.736</w:t>
            </w:r>
          </w:p>
        </w:tc>
        <w:tc>
          <w:tcPr>
            <w:tcW w:w="1021" w:type="pct"/>
          </w:tcPr>
          <w:p w14:paraId="22DEE4F9" w14:textId="77777777" w:rsidR="009C15A3" w:rsidRPr="009C15A3" w:rsidRDefault="009C15A3" w:rsidP="001B60BD">
            <w:pPr>
              <w:jc w:val="center"/>
            </w:pPr>
            <w:r w:rsidRPr="009C15A3">
              <w:rPr>
                <w:lang w:val="en-US" w:eastAsia="zh-CN"/>
              </w:rPr>
              <w:t>10.736</w:t>
            </w:r>
          </w:p>
        </w:tc>
        <w:tc>
          <w:tcPr>
            <w:tcW w:w="838" w:type="pct"/>
          </w:tcPr>
          <w:p w14:paraId="5C02EC9D" w14:textId="77777777" w:rsidR="009C15A3" w:rsidRPr="009C15A3" w:rsidRDefault="009C15A3" w:rsidP="001B60BD">
            <w:pPr>
              <w:jc w:val="center"/>
            </w:pPr>
            <w:r w:rsidRPr="009C15A3">
              <w:rPr>
                <w:lang w:val="en-US" w:eastAsia="zh-CN"/>
              </w:rPr>
              <w:t>21.472</w:t>
            </w:r>
          </w:p>
        </w:tc>
        <w:tc>
          <w:tcPr>
            <w:tcW w:w="1021" w:type="pct"/>
          </w:tcPr>
          <w:p w14:paraId="773C19CD" w14:textId="77777777" w:rsidR="009C15A3" w:rsidRPr="009C15A3" w:rsidRDefault="009C15A3" w:rsidP="001B60BD">
            <w:pPr>
              <w:jc w:val="center"/>
            </w:pPr>
            <w:r w:rsidRPr="009C15A3">
              <w:rPr>
                <w:lang w:val="en-US" w:eastAsia="zh-CN"/>
              </w:rPr>
              <w:t>21.472</w:t>
            </w:r>
          </w:p>
        </w:tc>
      </w:tr>
    </w:tbl>
    <w:p w14:paraId="1731A34F" w14:textId="77777777" w:rsidR="009C15A3" w:rsidRDefault="009C15A3" w:rsidP="00F20AA6">
      <w:pPr>
        <w:widowControl w:val="0"/>
        <w:adjustRightInd w:val="0"/>
        <w:snapToGrid w:val="0"/>
        <w:spacing w:beforeLines="50" w:before="120" w:line="288" w:lineRule="auto"/>
        <w:jc w:val="both"/>
        <w:rPr>
          <w:kern w:val="2"/>
          <w:sz w:val="21"/>
          <w:szCs w:val="21"/>
        </w:rPr>
      </w:pPr>
    </w:p>
    <w:p w14:paraId="6652D388" w14:textId="77777777" w:rsidR="00694822" w:rsidRPr="002702C7" w:rsidRDefault="00694822" w:rsidP="002702C7">
      <w:pPr>
        <w:pStyle w:val="3"/>
        <w:numPr>
          <w:ilvl w:val="2"/>
          <w:numId w:val="5"/>
        </w:numPr>
      </w:pPr>
      <w:r w:rsidRPr="002702C7">
        <w:t>Generalization</w:t>
      </w:r>
    </w:p>
    <w:p w14:paraId="1289ED56" w14:textId="77777777" w:rsidR="00FF248C" w:rsidRDefault="00FF248C" w:rsidP="00FF248C">
      <w:pPr>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w:t>
      </w:r>
      <w:r w:rsidR="00515D80">
        <w:rPr>
          <w:sz w:val="21"/>
          <w:szCs w:val="21"/>
          <w:lang w:eastAsia="zh-CN"/>
        </w:rPr>
        <w:t>10</w:t>
      </w:r>
      <w:r>
        <w:rPr>
          <w:sz w:val="21"/>
          <w:szCs w:val="21"/>
          <w:lang w:eastAsia="zh-CN"/>
        </w:rPr>
        <w:t xml:space="preserve"> meeting [</w:t>
      </w:r>
      <w:r w:rsidR="00C63EFD">
        <w:rPr>
          <w:sz w:val="21"/>
          <w:szCs w:val="21"/>
          <w:lang w:eastAsia="zh-CN"/>
        </w:rPr>
        <w:t>3</w:t>
      </w:r>
      <w:r>
        <w:rPr>
          <w:sz w:val="21"/>
          <w:szCs w:val="21"/>
          <w:lang w:eastAsia="zh-CN"/>
        </w:rPr>
        <w:t>], for the verification of generalization, we have the following agreement:</w:t>
      </w:r>
    </w:p>
    <w:tbl>
      <w:tblPr>
        <w:tblStyle w:val="af6"/>
        <w:tblW w:w="0" w:type="auto"/>
        <w:tblLook w:val="04A0" w:firstRow="1" w:lastRow="0" w:firstColumn="1" w:lastColumn="0" w:noHBand="0" w:noVBand="1"/>
      </w:tblPr>
      <w:tblGrid>
        <w:gridCol w:w="9855"/>
      </w:tblGrid>
      <w:tr w:rsidR="00FF248C" w14:paraId="3D1F8C5C" w14:textId="77777777" w:rsidTr="005239EE">
        <w:tc>
          <w:tcPr>
            <w:tcW w:w="0" w:type="auto"/>
          </w:tcPr>
          <w:p w14:paraId="5062C96B" w14:textId="77777777" w:rsidR="00515D80" w:rsidRPr="00DA6B67" w:rsidRDefault="00515D80" w:rsidP="00515D80">
            <w:pPr>
              <w:rPr>
                <w:b/>
                <w:highlight w:val="green"/>
              </w:rPr>
            </w:pPr>
            <w:r w:rsidRPr="00DA6B67">
              <w:rPr>
                <w:rFonts w:hint="eastAsia"/>
                <w:b/>
                <w:highlight w:val="green"/>
              </w:rPr>
              <w:t>Agreement</w:t>
            </w:r>
          </w:p>
          <w:p w14:paraId="78D5EB27" w14:textId="77777777" w:rsidR="00515D80" w:rsidRPr="0052048A" w:rsidRDefault="00515D80" w:rsidP="00515D80">
            <w:pPr>
              <w:rPr>
                <w:b/>
                <w:lang w:eastAsia="zh-CN"/>
              </w:rPr>
            </w:pPr>
            <w:r w:rsidRPr="0052048A">
              <w:rPr>
                <w:b/>
                <w:lang w:eastAsia="zh-CN"/>
              </w:rPr>
              <w:t>The following cases are considered for verifying the generalization performance of an AI/ML model over various scenarios/configurations as a starting point:</w:t>
            </w:r>
          </w:p>
          <w:p w14:paraId="41AB3CD7"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Case 1: The AI/ML model is trained based on training dataset from one Scenario#A/Configuration#A, and then the AI/ML model performs inference/test on a dataset from the same Scenario#A/Configuration#A</w:t>
            </w:r>
          </w:p>
          <w:p w14:paraId="6149DFBE"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Case 2: The AI/ML model is trained based on training dataset from one Scenario#A/Configuration#A, and then the AI/ML model performs inference/test on a different dataset than Scenario#A/Configuration#</w:t>
            </w:r>
            <w:r w:rsidRPr="0052048A">
              <w:rPr>
                <w:rFonts w:hint="eastAsia"/>
                <w:b/>
              </w:rPr>
              <w:t>A,</w:t>
            </w:r>
            <w:r w:rsidRPr="0052048A">
              <w:rPr>
                <w:b/>
              </w:rPr>
              <w:t xml:space="preserve"> e.g., Scenario#B/Configuration#B, Scenario#A/Configuration#B</w:t>
            </w:r>
          </w:p>
          <w:p w14:paraId="6A195B7B"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Case 3: The AI/ML model is trained based on training dataset constructed by mixing datasets from multiple scenarios/configurations including Scenario#A/Configuration#A and a different dataset than Scenario#A/Configuration#</w:t>
            </w:r>
            <w:r w:rsidRPr="0052048A">
              <w:rPr>
                <w:rFonts w:hint="eastAsia"/>
                <w:b/>
              </w:rPr>
              <w:t>A,</w:t>
            </w:r>
            <w:r w:rsidRPr="0052048A">
              <w:rPr>
                <w:b/>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9D76741" w14:textId="77777777" w:rsidR="00515D80" w:rsidRPr="0052048A" w:rsidRDefault="00515D80" w:rsidP="00515D80">
            <w:pPr>
              <w:pStyle w:val="a"/>
              <w:numPr>
                <w:ilvl w:val="3"/>
                <w:numId w:val="17"/>
              </w:numPr>
              <w:autoSpaceDE w:val="0"/>
              <w:autoSpaceDN w:val="0"/>
              <w:adjustRightInd w:val="0"/>
              <w:snapToGrid w:val="0"/>
              <w:spacing w:line="259" w:lineRule="auto"/>
              <w:ind w:left="709"/>
              <w:jc w:val="both"/>
              <w:rPr>
                <w:b/>
              </w:rPr>
            </w:pPr>
            <w:r w:rsidRPr="0052048A">
              <w:rPr>
                <w:b/>
              </w:rPr>
              <w:t>Note: Companies to report the ratio for dataset mixing</w:t>
            </w:r>
          </w:p>
          <w:p w14:paraId="07A12632" w14:textId="77777777" w:rsidR="00515D80" w:rsidRPr="0052048A" w:rsidRDefault="00515D80" w:rsidP="00515D80">
            <w:pPr>
              <w:pStyle w:val="a"/>
              <w:numPr>
                <w:ilvl w:val="3"/>
                <w:numId w:val="17"/>
              </w:numPr>
              <w:autoSpaceDE w:val="0"/>
              <w:autoSpaceDN w:val="0"/>
              <w:adjustRightInd w:val="0"/>
              <w:snapToGrid w:val="0"/>
              <w:spacing w:line="259" w:lineRule="auto"/>
              <w:ind w:left="709"/>
              <w:jc w:val="both"/>
              <w:rPr>
                <w:b/>
              </w:rPr>
            </w:pPr>
            <w:r w:rsidRPr="0052048A">
              <w:rPr>
                <w:b/>
              </w:rPr>
              <w:t>Note: number of the multiple scenarios/configurations can be larger than two</w:t>
            </w:r>
          </w:p>
          <w:p w14:paraId="4C431020"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FFS the detailed set of scenarios/configurations</w:t>
            </w:r>
          </w:p>
          <w:p w14:paraId="43CE6BCC" w14:textId="77777777" w:rsidR="00515D80" w:rsidRPr="0052048A" w:rsidRDefault="00515D80" w:rsidP="00515D80">
            <w:pPr>
              <w:pStyle w:val="a"/>
              <w:numPr>
                <w:ilvl w:val="0"/>
                <w:numId w:val="17"/>
              </w:numPr>
              <w:autoSpaceDE w:val="0"/>
              <w:autoSpaceDN w:val="0"/>
              <w:adjustRightInd w:val="0"/>
              <w:snapToGrid w:val="0"/>
              <w:spacing w:line="259" w:lineRule="auto"/>
              <w:ind w:left="402" w:hanging="402"/>
              <w:jc w:val="both"/>
              <w:rPr>
                <w:b/>
              </w:rPr>
            </w:pPr>
            <w:r w:rsidRPr="0052048A">
              <w:rPr>
                <w:b/>
              </w:rPr>
              <w:t>FFS other cases for generalization verification, e.g.,</w:t>
            </w:r>
          </w:p>
          <w:p w14:paraId="610A5895" w14:textId="77777777" w:rsidR="00515D80" w:rsidRPr="0052048A" w:rsidRDefault="00515D80" w:rsidP="00515D80">
            <w:pPr>
              <w:pStyle w:val="a"/>
              <w:numPr>
                <w:ilvl w:val="2"/>
                <w:numId w:val="17"/>
              </w:numPr>
              <w:autoSpaceDE w:val="0"/>
              <w:autoSpaceDN w:val="0"/>
              <w:adjustRightInd w:val="0"/>
              <w:snapToGrid w:val="0"/>
              <w:spacing w:line="259" w:lineRule="auto"/>
              <w:ind w:left="709"/>
              <w:jc w:val="both"/>
              <w:rPr>
                <w:b/>
              </w:rPr>
            </w:pPr>
            <w:r w:rsidRPr="0052048A">
              <w:rPr>
                <w:b/>
              </w:rPr>
              <w:t xml:space="preserve">Case 2A: The AI/ML model is trained based on training dataset from one Scenario#A/Configuration#A, and then the AI/ML model is updated based on a fine-tuning dataset different than </w:t>
            </w:r>
            <w:r w:rsidRPr="0052048A">
              <w:rPr>
                <w:b/>
              </w:rPr>
              <w:lastRenderedPageBreak/>
              <w:t>Scenario#A/Configuration#A, e.g., Scenario#B/Configuration#B, Scenario#A/Configuration#B. After that, the AI/ML model is tested on a different dataset than Scenario#A/Configuration#</w:t>
            </w:r>
            <w:r w:rsidRPr="0052048A">
              <w:rPr>
                <w:rFonts w:hint="eastAsia"/>
                <w:b/>
              </w:rPr>
              <w:t>A,</w:t>
            </w:r>
            <w:r w:rsidRPr="0052048A">
              <w:rPr>
                <w:b/>
              </w:rPr>
              <w:t xml:space="preserve"> e.g., subject to Scenario#B/Configuration#B, Scenario#A/Configuration#B.</w:t>
            </w:r>
          </w:p>
          <w:p w14:paraId="64F54669" w14:textId="77777777" w:rsidR="00515D80" w:rsidRPr="00F174B1" w:rsidRDefault="00515D80" w:rsidP="00515D80">
            <w:pPr>
              <w:pStyle w:val="a"/>
              <w:tabs>
                <w:tab w:val="left" w:pos="720"/>
              </w:tabs>
              <w:autoSpaceDE w:val="0"/>
              <w:autoSpaceDN w:val="0"/>
              <w:adjustRightInd w:val="0"/>
              <w:snapToGrid w:val="0"/>
              <w:spacing w:line="259" w:lineRule="auto"/>
              <w:ind w:left="0"/>
              <w:jc w:val="both"/>
              <w:rPr>
                <w:b/>
                <w:color w:val="FF0000"/>
              </w:rPr>
            </w:pPr>
          </w:p>
          <w:p w14:paraId="309B14C5" w14:textId="77777777" w:rsidR="00515D80" w:rsidRPr="00665E3E" w:rsidRDefault="00515D80" w:rsidP="00515D80">
            <w:pPr>
              <w:rPr>
                <w:b/>
                <w:bCs/>
                <w:highlight w:val="green"/>
                <w:lang w:eastAsia="zh-CN"/>
              </w:rPr>
            </w:pPr>
            <w:r w:rsidRPr="00665E3E">
              <w:rPr>
                <w:b/>
                <w:bCs/>
                <w:highlight w:val="green"/>
                <w:lang w:eastAsia="zh-CN"/>
              </w:rPr>
              <w:t>Agreement</w:t>
            </w:r>
          </w:p>
          <w:p w14:paraId="48788F40" w14:textId="77777777" w:rsidR="00515D80" w:rsidRDefault="00515D80" w:rsidP="00515D80">
            <w:pPr>
              <w:rPr>
                <w:b/>
                <w:lang w:eastAsia="zh-CN"/>
              </w:rPr>
            </w:pPr>
            <w:r>
              <w:rPr>
                <w:b/>
                <w:bCs/>
                <w:lang w:eastAsia="zh-CN"/>
              </w:rPr>
              <w:t xml:space="preserve">For CSI enhancement evaluations, to </w:t>
            </w:r>
            <w:r>
              <w:rPr>
                <w:b/>
              </w:rPr>
              <w:t xml:space="preserve">verify the generalization performance of an AI/ML model over various scenarios, the set of scenarios are considered </w:t>
            </w:r>
            <w:r>
              <w:rPr>
                <w:b/>
                <w:color w:val="FF0000"/>
              </w:rPr>
              <w:t xml:space="preserve">focusing on </w:t>
            </w:r>
            <w:r w:rsidRPr="001F7D28">
              <w:rPr>
                <w:b/>
                <w:color w:val="FF0000"/>
              </w:rPr>
              <w:t xml:space="preserve">one or more of </w:t>
            </w:r>
            <w:r>
              <w:rPr>
                <w:b/>
              </w:rPr>
              <w:t xml:space="preserve">the following aspects </w:t>
            </w:r>
            <w:r w:rsidRPr="00C83309">
              <w:rPr>
                <w:b/>
                <w:color w:val="C00000"/>
              </w:rPr>
              <w:t>as a starting point</w:t>
            </w:r>
            <w:r>
              <w:rPr>
                <w:b/>
              </w:rPr>
              <w:t>:</w:t>
            </w:r>
          </w:p>
          <w:p w14:paraId="541C613E"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Various deployment scenarios (e.g., UMa, UMi, InH)</w:t>
            </w:r>
          </w:p>
          <w:p w14:paraId="5FCB5CF1"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Various outdoor/indoor UE distributions for UMa/UMi (e.g., 10:0, 8:2, 5:5, 2:8, 0:10)</w:t>
            </w:r>
          </w:p>
          <w:p w14:paraId="17B96617"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Various carrier frequencies (e.g., 2GHz, 3.5GHz)</w:t>
            </w:r>
          </w:p>
          <w:p w14:paraId="3E8E4058"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Pr>
                <w:b/>
              </w:rPr>
              <w:t>Other aspects of scenarios are not precluded, e.g., various antenna spacing, various a</w:t>
            </w:r>
            <w:r>
              <w:rPr>
                <w:rFonts w:hint="eastAsia"/>
                <w:b/>
              </w:rPr>
              <w:t>n</w:t>
            </w:r>
            <w:r>
              <w:rPr>
                <w:b/>
              </w:rPr>
              <w:t>tenna virtualization (TxRU mapping), various ISDs, various UE speeds, etc.</w:t>
            </w:r>
          </w:p>
          <w:p w14:paraId="72474E73"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color w:val="FF0000"/>
              </w:rPr>
            </w:pPr>
            <w:r w:rsidRPr="00C83309">
              <w:rPr>
                <w:b/>
                <w:color w:val="FF0000"/>
              </w:rPr>
              <w:t>Companies to report the selected scenarios for generalization verification</w:t>
            </w:r>
          </w:p>
          <w:p w14:paraId="349993DB" w14:textId="77777777" w:rsidR="00515D80" w:rsidRPr="00515D80" w:rsidRDefault="00515D80" w:rsidP="00515D80">
            <w:pPr>
              <w:autoSpaceDE w:val="0"/>
              <w:autoSpaceDN w:val="0"/>
              <w:adjustRightInd w:val="0"/>
              <w:snapToGrid w:val="0"/>
              <w:spacing w:line="259" w:lineRule="auto"/>
              <w:jc w:val="both"/>
              <w:rPr>
                <w:b/>
                <w:color w:val="FF0000"/>
              </w:rPr>
            </w:pPr>
          </w:p>
          <w:p w14:paraId="02C9F8A0" w14:textId="77777777" w:rsidR="00515D80" w:rsidRPr="00824A0A" w:rsidRDefault="00515D80" w:rsidP="00515D80">
            <w:pPr>
              <w:rPr>
                <w:b/>
                <w:bCs/>
                <w:highlight w:val="green"/>
                <w:lang w:eastAsia="zh-CN"/>
              </w:rPr>
            </w:pPr>
            <w:r>
              <w:rPr>
                <w:rFonts w:ascii="等线" w:hAnsi="等线" w:hint="eastAsia"/>
                <w:b/>
                <w:bCs/>
                <w:highlight w:val="green"/>
                <w:lang w:eastAsia="zh-CN"/>
              </w:rPr>
              <w:t>Agreement</w:t>
            </w:r>
          </w:p>
          <w:p w14:paraId="1953D138" w14:textId="77777777" w:rsidR="00515D80" w:rsidRPr="00E17029" w:rsidRDefault="00515D80" w:rsidP="00515D80">
            <w:pPr>
              <w:rPr>
                <w:b/>
                <w:lang w:eastAsia="zh-CN"/>
              </w:rPr>
            </w:pPr>
            <w:r w:rsidRPr="00E17029">
              <w:rPr>
                <w:b/>
                <w:bCs/>
                <w:lang w:eastAsia="zh-CN"/>
              </w:rPr>
              <w:t xml:space="preserve">For CSI enhancement evaluations, to </w:t>
            </w:r>
            <w:r w:rsidRPr="00E17029">
              <w:rPr>
                <w:b/>
              </w:rPr>
              <w:t>verify the generalization</w:t>
            </w:r>
            <w:r w:rsidRPr="00E17029">
              <w:rPr>
                <w:rFonts w:hint="eastAsia"/>
                <w:b/>
                <w:lang w:eastAsia="zh-CN"/>
              </w:rPr>
              <w:t>/scalability</w:t>
            </w:r>
            <w:r w:rsidRPr="00E17029">
              <w:rPr>
                <w:b/>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3F8E0293"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t>Various bandwidths (e.g., 10MHz, 20MHz) and/or frequency granularities, (e.g., size of subband)</w:t>
            </w:r>
          </w:p>
          <w:p w14:paraId="460598D8"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t>Various sizes of CSI feedback payloads, FFS candidate payload number</w:t>
            </w:r>
          </w:p>
          <w:p w14:paraId="5FC56F55"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rFonts w:hint="eastAsia"/>
                <w:b/>
              </w:rPr>
              <w:t>V</w:t>
            </w:r>
            <w:r w:rsidRPr="00E17029">
              <w:rPr>
                <w:b/>
              </w:rPr>
              <w:t>arious antenna port layouts, e.g., (N1/N2/P) and/or antenna port numbers</w:t>
            </w:r>
            <w:r>
              <w:rPr>
                <w:b/>
              </w:rPr>
              <w:t xml:space="preserve"> </w:t>
            </w:r>
            <w:r w:rsidRPr="00E17029">
              <w:rPr>
                <w:b/>
              </w:rPr>
              <w:t>(e.g., 32 ports, 16 ports)</w:t>
            </w:r>
          </w:p>
          <w:p w14:paraId="344CFA0E"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t>Other aspects of configurations are not precluded, e.g., various numerologies, various rank numbers/layers, etc.</w:t>
            </w:r>
          </w:p>
          <w:p w14:paraId="0821AD54" w14:textId="77777777" w:rsidR="00515D80" w:rsidRPr="00E17029"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rPr>
              <w:t>Companies to report the selected configurations for generalization verification</w:t>
            </w:r>
          </w:p>
          <w:p w14:paraId="0F031283" w14:textId="77777777" w:rsidR="00515D80" w:rsidRDefault="00515D80" w:rsidP="00515D80">
            <w:pPr>
              <w:pStyle w:val="a"/>
              <w:numPr>
                <w:ilvl w:val="0"/>
                <w:numId w:val="17"/>
              </w:numPr>
              <w:autoSpaceDE w:val="0"/>
              <w:autoSpaceDN w:val="0"/>
              <w:adjustRightInd w:val="0"/>
              <w:snapToGrid w:val="0"/>
              <w:spacing w:line="259" w:lineRule="auto"/>
              <w:ind w:left="402" w:hanging="402"/>
              <w:jc w:val="both"/>
              <w:rPr>
                <w:b/>
              </w:rPr>
            </w:pPr>
            <w:r w:rsidRPr="00E17029">
              <w:rPr>
                <w:b/>
                <w:bCs/>
              </w:rPr>
              <w:t>Companies are encouraged to report the method to achieve generalization over various configurations to achieve scalability of the AI/ML input/output, including</w:t>
            </w:r>
            <w:r>
              <w:rPr>
                <w:b/>
                <w:bCs/>
              </w:rPr>
              <w:t xml:space="preserve"> pre-processing, post-processing, etc.</w:t>
            </w:r>
          </w:p>
          <w:p w14:paraId="03E9D867" w14:textId="77777777" w:rsidR="00FF248C" w:rsidRPr="00515D80" w:rsidRDefault="00FF248C" w:rsidP="005239EE">
            <w:pPr>
              <w:rPr>
                <w:lang w:val="en-US" w:eastAsia="x-none"/>
              </w:rPr>
            </w:pPr>
          </w:p>
        </w:tc>
      </w:tr>
    </w:tbl>
    <w:p w14:paraId="7E586DF3" w14:textId="77777777" w:rsidR="000F0DAD" w:rsidRDefault="00694822" w:rsidP="00FF248C">
      <w:pPr>
        <w:widowControl w:val="0"/>
        <w:adjustRightInd w:val="0"/>
        <w:snapToGrid w:val="0"/>
        <w:spacing w:beforeLines="50" w:before="120" w:line="288" w:lineRule="auto"/>
        <w:jc w:val="both"/>
        <w:rPr>
          <w:kern w:val="2"/>
          <w:sz w:val="21"/>
          <w:szCs w:val="21"/>
        </w:rPr>
      </w:pPr>
      <w:r w:rsidRPr="00FF248C">
        <w:rPr>
          <w:kern w:val="2"/>
          <w:sz w:val="21"/>
          <w:szCs w:val="21"/>
        </w:rPr>
        <w:lastRenderedPageBreak/>
        <w:t xml:space="preserve">The </w:t>
      </w:r>
      <w:bookmarkStart w:id="9" w:name="_Hlk111044287"/>
      <w:r w:rsidRPr="00FF248C">
        <w:rPr>
          <w:kern w:val="2"/>
          <w:sz w:val="21"/>
          <w:szCs w:val="21"/>
        </w:rPr>
        <w:t xml:space="preserve">generalization </w:t>
      </w:r>
      <w:bookmarkEnd w:id="9"/>
      <w:r w:rsidRPr="00FF248C">
        <w:rPr>
          <w:kern w:val="2"/>
          <w:sz w:val="21"/>
          <w:szCs w:val="21"/>
        </w:rPr>
        <w:t>capability is to verify whether a model trained under a certain assumption can be applied well under different assumptions. The different assumptions may be different scenarios (e.g, Uma, Umi</w:t>
      </w:r>
      <w:r w:rsidR="007E5E1E">
        <w:rPr>
          <w:kern w:val="2"/>
          <w:sz w:val="21"/>
          <w:szCs w:val="21"/>
        </w:rPr>
        <w:t>, InH</w:t>
      </w:r>
      <w:r w:rsidRPr="00FF248C">
        <w:rPr>
          <w:kern w:val="2"/>
          <w:sz w:val="21"/>
          <w:szCs w:val="21"/>
        </w:rPr>
        <w:t>)</w:t>
      </w:r>
      <w:r w:rsidR="007E5E1E">
        <w:rPr>
          <w:kern w:val="2"/>
          <w:sz w:val="21"/>
          <w:szCs w:val="21"/>
        </w:rPr>
        <w:t xml:space="preserve">, </w:t>
      </w:r>
      <w:r w:rsidRPr="00FF248C">
        <w:rPr>
          <w:kern w:val="2"/>
          <w:sz w:val="21"/>
          <w:szCs w:val="21"/>
        </w:rPr>
        <w:t xml:space="preserve">or different configurations (e.g., different bandwidth, different number of antenna ports). </w:t>
      </w:r>
      <w:r w:rsidR="007B75DC">
        <w:rPr>
          <w:kern w:val="2"/>
          <w:sz w:val="21"/>
          <w:szCs w:val="21"/>
        </w:rPr>
        <w:t>D</w:t>
      </w:r>
      <w:r w:rsidR="00BB72BC">
        <w:rPr>
          <w:kern w:val="2"/>
          <w:sz w:val="21"/>
          <w:szCs w:val="21"/>
        </w:rPr>
        <w:t xml:space="preserve">ifferent </w:t>
      </w:r>
      <w:r w:rsidR="000F0DAD">
        <w:rPr>
          <w:kern w:val="2"/>
          <w:sz w:val="21"/>
          <w:szCs w:val="21"/>
        </w:rPr>
        <w:t xml:space="preserve">scenarios will not affect the size of </w:t>
      </w:r>
      <w:r w:rsidR="00495125">
        <w:rPr>
          <w:kern w:val="2"/>
          <w:sz w:val="21"/>
          <w:szCs w:val="21"/>
        </w:rPr>
        <w:t xml:space="preserve">the </w:t>
      </w:r>
      <w:r w:rsidR="007B75DC">
        <w:rPr>
          <w:kern w:val="2"/>
          <w:sz w:val="21"/>
          <w:szCs w:val="21"/>
        </w:rPr>
        <w:t xml:space="preserve">input/output data </w:t>
      </w:r>
      <w:r w:rsidR="00495125">
        <w:rPr>
          <w:kern w:val="2"/>
          <w:sz w:val="21"/>
          <w:szCs w:val="21"/>
        </w:rPr>
        <w:t xml:space="preserve">for </w:t>
      </w:r>
      <w:r w:rsidR="00495125" w:rsidRPr="00495125">
        <w:rPr>
          <w:kern w:val="2"/>
          <w:sz w:val="21"/>
          <w:szCs w:val="21"/>
        </w:rPr>
        <w:t xml:space="preserve">training </w:t>
      </w:r>
      <w:r w:rsidR="00495125">
        <w:rPr>
          <w:kern w:val="2"/>
          <w:sz w:val="21"/>
          <w:szCs w:val="21"/>
        </w:rPr>
        <w:t xml:space="preserve">and </w:t>
      </w:r>
      <w:r w:rsidR="00495125" w:rsidRPr="00495125">
        <w:rPr>
          <w:kern w:val="2"/>
          <w:sz w:val="21"/>
          <w:szCs w:val="21"/>
        </w:rPr>
        <w:t>testing/inference</w:t>
      </w:r>
      <w:r w:rsidR="00495125">
        <w:rPr>
          <w:kern w:val="2"/>
          <w:sz w:val="21"/>
          <w:szCs w:val="21"/>
        </w:rPr>
        <w:t>,</w:t>
      </w:r>
      <w:r w:rsidR="000F0DAD">
        <w:rPr>
          <w:kern w:val="2"/>
          <w:sz w:val="21"/>
          <w:szCs w:val="21"/>
        </w:rPr>
        <w:t xml:space="preserve"> </w:t>
      </w:r>
      <w:r w:rsidR="00495125">
        <w:rPr>
          <w:kern w:val="2"/>
          <w:sz w:val="21"/>
          <w:szCs w:val="21"/>
        </w:rPr>
        <w:t>while</w:t>
      </w:r>
      <w:r w:rsidR="000F0DAD">
        <w:rPr>
          <w:kern w:val="2"/>
          <w:sz w:val="21"/>
          <w:szCs w:val="21"/>
        </w:rPr>
        <w:t xml:space="preserve"> the dimension of </w:t>
      </w:r>
      <w:r w:rsidR="006D61E9">
        <w:rPr>
          <w:kern w:val="2"/>
          <w:sz w:val="21"/>
          <w:szCs w:val="21"/>
        </w:rPr>
        <w:t xml:space="preserve">input/output data </w:t>
      </w:r>
      <w:r w:rsidR="000F0DAD">
        <w:rPr>
          <w:kern w:val="2"/>
          <w:sz w:val="21"/>
          <w:szCs w:val="21"/>
        </w:rPr>
        <w:t xml:space="preserve">in </w:t>
      </w:r>
      <w:r w:rsidR="000F0DAD" w:rsidRPr="00FF248C">
        <w:rPr>
          <w:kern w:val="2"/>
          <w:sz w:val="21"/>
          <w:szCs w:val="21"/>
        </w:rPr>
        <w:t>different configurations</w:t>
      </w:r>
      <w:r w:rsidR="000F0DAD">
        <w:rPr>
          <w:kern w:val="2"/>
          <w:sz w:val="21"/>
          <w:szCs w:val="21"/>
        </w:rPr>
        <w:t xml:space="preserve"> may be different.</w:t>
      </w:r>
    </w:p>
    <w:p w14:paraId="217EFCE3" w14:textId="77777777" w:rsidR="006E0E4E" w:rsidRDefault="00495125" w:rsidP="006E0E4E">
      <w:pPr>
        <w:widowControl w:val="0"/>
        <w:adjustRightInd w:val="0"/>
        <w:snapToGrid w:val="0"/>
        <w:spacing w:beforeLines="50" w:before="120" w:line="288" w:lineRule="auto"/>
        <w:jc w:val="both"/>
        <w:rPr>
          <w:kern w:val="2"/>
          <w:sz w:val="21"/>
          <w:szCs w:val="21"/>
        </w:rPr>
      </w:pPr>
      <w:r>
        <w:rPr>
          <w:kern w:val="2"/>
          <w:sz w:val="21"/>
          <w:szCs w:val="21"/>
        </w:rPr>
        <w:t xml:space="preserve">In real communication system, UE might experience different </w:t>
      </w:r>
      <w:r w:rsidRPr="00495125">
        <w:rPr>
          <w:kern w:val="2"/>
          <w:sz w:val="21"/>
          <w:szCs w:val="21"/>
        </w:rPr>
        <w:t>scenarios</w:t>
      </w:r>
      <w:r>
        <w:rPr>
          <w:kern w:val="2"/>
          <w:sz w:val="21"/>
          <w:szCs w:val="21"/>
        </w:rPr>
        <w:t xml:space="preserve"> </w:t>
      </w:r>
      <w:r w:rsidR="004F631A">
        <w:rPr>
          <w:kern w:val="2"/>
          <w:sz w:val="21"/>
          <w:szCs w:val="21"/>
        </w:rPr>
        <w:t xml:space="preserve">and configurations </w:t>
      </w:r>
      <w:r>
        <w:rPr>
          <w:kern w:val="2"/>
          <w:sz w:val="21"/>
          <w:szCs w:val="21"/>
        </w:rPr>
        <w:t xml:space="preserve">due to UE’s mobility and </w:t>
      </w:r>
      <w:r w:rsidR="004F631A">
        <w:rPr>
          <w:kern w:val="2"/>
          <w:sz w:val="21"/>
          <w:szCs w:val="21"/>
        </w:rPr>
        <w:t>gNB’s scheduling.</w:t>
      </w:r>
      <w:r w:rsidR="00694822" w:rsidRPr="00FF248C">
        <w:rPr>
          <w:kern w:val="2"/>
          <w:sz w:val="21"/>
          <w:szCs w:val="21"/>
        </w:rPr>
        <w:t xml:space="preserve"> </w:t>
      </w:r>
      <w:r w:rsidR="006D61E9">
        <w:rPr>
          <w:kern w:val="2"/>
          <w:sz w:val="21"/>
          <w:szCs w:val="21"/>
        </w:rPr>
        <w:t xml:space="preserve">Therefore, </w:t>
      </w:r>
      <w:r w:rsidR="006D61E9" w:rsidRPr="00FF248C">
        <w:rPr>
          <w:kern w:val="2"/>
          <w:sz w:val="21"/>
          <w:szCs w:val="21"/>
        </w:rPr>
        <w:t xml:space="preserve">it is important to </w:t>
      </w:r>
      <w:r w:rsidR="006D61E9">
        <w:rPr>
          <w:kern w:val="2"/>
          <w:sz w:val="21"/>
          <w:szCs w:val="21"/>
        </w:rPr>
        <w:t>improve the AI/ML model</w:t>
      </w:r>
      <w:r w:rsidR="006D61E9" w:rsidRPr="00FF248C">
        <w:rPr>
          <w:kern w:val="2"/>
          <w:sz w:val="21"/>
          <w:szCs w:val="21"/>
        </w:rPr>
        <w:t xml:space="preserve"> generalization capability</w:t>
      </w:r>
      <w:r w:rsidR="006D61E9">
        <w:rPr>
          <w:kern w:val="2"/>
          <w:sz w:val="21"/>
          <w:szCs w:val="21"/>
        </w:rPr>
        <w:t xml:space="preserve"> to adapt to </w:t>
      </w:r>
      <w:r w:rsidR="006D61E9" w:rsidRPr="00FF248C">
        <w:rPr>
          <w:kern w:val="2"/>
          <w:sz w:val="21"/>
          <w:szCs w:val="21"/>
        </w:rPr>
        <w:t xml:space="preserve">different </w:t>
      </w:r>
      <w:r w:rsidR="006D61E9" w:rsidRPr="00495125">
        <w:rPr>
          <w:kern w:val="2"/>
          <w:sz w:val="21"/>
          <w:szCs w:val="21"/>
        </w:rPr>
        <w:t>configurations/ scenarios</w:t>
      </w:r>
      <w:r w:rsidR="006D61E9">
        <w:rPr>
          <w:kern w:val="2"/>
          <w:sz w:val="21"/>
          <w:szCs w:val="21"/>
        </w:rPr>
        <w:t>.</w:t>
      </w:r>
    </w:p>
    <w:p w14:paraId="1FB862D0" w14:textId="77777777" w:rsidR="00907888" w:rsidRDefault="00907888" w:rsidP="00907888">
      <w:pPr>
        <w:widowControl w:val="0"/>
        <w:adjustRightInd w:val="0"/>
        <w:snapToGrid w:val="0"/>
        <w:spacing w:beforeLines="50" w:before="120" w:line="288" w:lineRule="auto"/>
        <w:jc w:val="both"/>
        <w:rPr>
          <w:kern w:val="2"/>
          <w:sz w:val="21"/>
          <w:szCs w:val="21"/>
        </w:rPr>
      </w:pPr>
      <w:r w:rsidRPr="00126E99">
        <w:rPr>
          <w:kern w:val="2"/>
          <w:sz w:val="21"/>
          <w:szCs w:val="21"/>
        </w:rPr>
        <w:t xml:space="preserve">Usually, training the </w:t>
      </w:r>
      <w:r w:rsidRPr="00495125">
        <w:rPr>
          <w:kern w:val="2"/>
          <w:sz w:val="21"/>
          <w:szCs w:val="21"/>
        </w:rPr>
        <w:t>configurations/ scenarios</w:t>
      </w:r>
      <w:r w:rsidRPr="00126E99">
        <w:rPr>
          <w:rFonts w:hint="eastAsia"/>
          <w:kern w:val="2"/>
          <w:sz w:val="21"/>
          <w:szCs w:val="21"/>
        </w:rPr>
        <w:t xml:space="preserve"> specific</w:t>
      </w:r>
      <w:r w:rsidRPr="00126E99">
        <w:rPr>
          <w:kern w:val="2"/>
          <w:sz w:val="21"/>
          <w:szCs w:val="21"/>
        </w:rPr>
        <w:t xml:space="preserve"> AI model for each </w:t>
      </w:r>
      <w:r w:rsidRPr="00163357">
        <w:rPr>
          <w:kern w:val="2"/>
          <w:sz w:val="21"/>
          <w:szCs w:val="21"/>
        </w:rPr>
        <w:t>scenario</w:t>
      </w:r>
      <w:r>
        <w:rPr>
          <w:kern w:val="2"/>
          <w:sz w:val="21"/>
          <w:szCs w:val="21"/>
        </w:rPr>
        <w:t xml:space="preserve"> can be considered as a method to achieve the upper bound performance of AI based approach. However, the UE complexity of handling and storing multiple AI models is also very challenging. Therefore, </w:t>
      </w:r>
      <w:r w:rsidRPr="00FF248C">
        <w:rPr>
          <w:kern w:val="2"/>
          <w:sz w:val="21"/>
          <w:szCs w:val="21"/>
        </w:rPr>
        <w:t xml:space="preserve">it is important to </w:t>
      </w:r>
      <w:r>
        <w:rPr>
          <w:kern w:val="2"/>
          <w:sz w:val="21"/>
          <w:szCs w:val="21"/>
        </w:rPr>
        <w:t>improve the AI/ML model</w:t>
      </w:r>
      <w:r w:rsidRPr="00FF248C">
        <w:rPr>
          <w:kern w:val="2"/>
          <w:sz w:val="21"/>
          <w:szCs w:val="21"/>
        </w:rPr>
        <w:t xml:space="preserve"> generalization capability</w:t>
      </w:r>
      <w:r>
        <w:rPr>
          <w:kern w:val="2"/>
          <w:sz w:val="21"/>
          <w:szCs w:val="21"/>
        </w:rPr>
        <w:t xml:space="preserve"> to adapt to </w:t>
      </w:r>
      <w:r w:rsidRPr="00FF248C">
        <w:rPr>
          <w:kern w:val="2"/>
          <w:sz w:val="21"/>
          <w:szCs w:val="21"/>
        </w:rPr>
        <w:t xml:space="preserve">different </w:t>
      </w:r>
      <w:r w:rsidRPr="00495125">
        <w:rPr>
          <w:kern w:val="2"/>
          <w:sz w:val="21"/>
          <w:szCs w:val="21"/>
        </w:rPr>
        <w:t>configurations/ scenarios</w:t>
      </w:r>
      <w:r>
        <w:rPr>
          <w:kern w:val="2"/>
          <w:sz w:val="21"/>
          <w:szCs w:val="21"/>
        </w:rPr>
        <w:t>.</w:t>
      </w:r>
    </w:p>
    <w:p w14:paraId="7FB390F0" w14:textId="77777777" w:rsidR="00907888" w:rsidRPr="00126E99" w:rsidRDefault="00907888" w:rsidP="00907888">
      <w:pPr>
        <w:snapToGrid w:val="0"/>
        <w:spacing w:before="120" w:afterLines="50" w:after="120" w:line="300" w:lineRule="auto"/>
        <w:jc w:val="both"/>
        <w:rPr>
          <w:kern w:val="2"/>
          <w:sz w:val="21"/>
          <w:szCs w:val="21"/>
        </w:rPr>
      </w:pPr>
      <w:r>
        <w:rPr>
          <w:kern w:val="2"/>
          <w:sz w:val="21"/>
          <w:szCs w:val="21"/>
        </w:rPr>
        <w:t xml:space="preserve">There might be two approaches to solve this problem. One method is to </w:t>
      </w:r>
      <w:r w:rsidRPr="00051B9B">
        <w:rPr>
          <w:kern w:val="2"/>
          <w:sz w:val="21"/>
          <w:szCs w:val="21"/>
        </w:rPr>
        <w:t xml:space="preserve">utilize a mixed dataset from different typical scenarios to train </w:t>
      </w:r>
      <w:r>
        <w:rPr>
          <w:kern w:val="2"/>
          <w:sz w:val="21"/>
          <w:szCs w:val="21"/>
        </w:rPr>
        <w:t>one</w:t>
      </w:r>
      <w:r w:rsidRPr="00051B9B">
        <w:rPr>
          <w:kern w:val="2"/>
          <w:sz w:val="21"/>
          <w:szCs w:val="21"/>
        </w:rPr>
        <w:t xml:space="preserve"> model</w:t>
      </w:r>
      <w:r>
        <w:rPr>
          <w:kern w:val="2"/>
          <w:sz w:val="21"/>
          <w:szCs w:val="21"/>
        </w:rPr>
        <w:t xml:space="preserve"> and apply this model to perform inference in different </w:t>
      </w:r>
      <w:r w:rsidRPr="00495125">
        <w:rPr>
          <w:kern w:val="2"/>
          <w:sz w:val="21"/>
          <w:szCs w:val="21"/>
        </w:rPr>
        <w:t>configurations/ scenarios</w:t>
      </w:r>
      <w:r>
        <w:rPr>
          <w:kern w:val="2"/>
          <w:sz w:val="21"/>
          <w:szCs w:val="21"/>
        </w:rPr>
        <w:t>. The other way is to use transfer learning method</w:t>
      </w:r>
      <w:r w:rsidRPr="00126E99">
        <w:rPr>
          <w:kern w:val="2"/>
          <w:sz w:val="21"/>
          <w:szCs w:val="21"/>
        </w:rPr>
        <w:t>.</w:t>
      </w:r>
      <w:r w:rsidRPr="006D61E9">
        <w:rPr>
          <w:kern w:val="2"/>
          <w:sz w:val="21"/>
          <w:szCs w:val="21"/>
        </w:rPr>
        <w:t xml:space="preserve"> </w:t>
      </w:r>
      <w:r>
        <w:rPr>
          <w:kern w:val="2"/>
          <w:sz w:val="21"/>
          <w:szCs w:val="21"/>
        </w:rPr>
        <w:t xml:space="preserve">For example, a </w:t>
      </w:r>
      <w:r w:rsidRPr="004907E6">
        <w:rPr>
          <w:kern w:val="2"/>
          <w:sz w:val="21"/>
          <w:szCs w:val="21"/>
        </w:rPr>
        <w:t xml:space="preserve">baseline auto-encoder model can be well trained with abundant samples </w:t>
      </w:r>
      <w:r>
        <w:rPr>
          <w:kern w:val="2"/>
          <w:sz w:val="21"/>
          <w:szCs w:val="21"/>
        </w:rPr>
        <w:t xml:space="preserve">under a certain </w:t>
      </w:r>
      <w:r w:rsidRPr="00495125">
        <w:rPr>
          <w:kern w:val="2"/>
          <w:sz w:val="21"/>
          <w:szCs w:val="21"/>
        </w:rPr>
        <w:t>configuration/ scenario</w:t>
      </w:r>
      <w:r>
        <w:rPr>
          <w:kern w:val="2"/>
          <w:sz w:val="21"/>
          <w:szCs w:val="21"/>
        </w:rPr>
        <w:t xml:space="preserve">. To apply the baseline auto-encoder to new </w:t>
      </w:r>
      <w:r w:rsidRPr="00495125">
        <w:rPr>
          <w:kern w:val="2"/>
          <w:sz w:val="21"/>
          <w:szCs w:val="21"/>
        </w:rPr>
        <w:t>configurations/ scenarios</w:t>
      </w:r>
      <w:r>
        <w:rPr>
          <w:kern w:val="2"/>
          <w:sz w:val="21"/>
          <w:szCs w:val="21"/>
        </w:rPr>
        <w:t xml:space="preserve">, the baseline auto-encoder can be fine-tuned with a small number of data samples under the new </w:t>
      </w:r>
      <w:r w:rsidRPr="00495125">
        <w:rPr>
          <w:kern w:val="2"/>
          <w:sz w:val="21"/>
          <w:szCs w:val="21"/>
        </w:rPr>
        <w:t>configurations/ scenarios</w:t>
      </w:r>
      <w:r w:rsidRPr="004907E6">
        <w:rPr>
          <w:kern w:val="2"/>
          <w:sz w:val="21"/>
          <w:szCs w:val="21"/>
        </w:rPr>
        <w:t>.</w:t>
      </w:r>
      <w:r>
        <w:rPr>
          <w:kern w:val="2"/>
          <w:sz w:val="21"/>
          <w:szCs w:val="21"/>
        </w:rPr>
        <w:t xml:space="preserve"> </w:t>
      </w:r>
    </w:p>
    <w:p w14:paraId="044EEAED" w14:textId="6A56AFA5" w:rsidR="00907888" w:rsidRDefault="00907888" w:rsidP="00907888">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sidR="00BF7D5D">
        <w:rPr>
          <w:b/>
          <w:i/>
          <w:sz w:val="21"/>
          <w:szCs w:val="21"/>
          <w:u w:val="single"/>
        </w:rPr>
        <w:t>1</w:t>
      </w:r>
      <w:r w:rsidRPr="00085EA3">
        <w:rPr>
          <w:rFonts w:hint="eastAsia"/>
          <w:b/>
          <w:i/>
          <w:sz w:val="21"/>
          <w:szCs w:val="21"/>
          <w:u w:val="single"/>
        </w:rPr>
        <w:t>:</w:t>
      </w:r>
      <w:r w:rsidRPr="00085EA3">
        <w:rPr>
          <w:rFonts w:hint="eastAsia"/>
          <w:b/>
          <w:i/>
          <w:sz w:val="21"/>
          <w:szCs w:val="21"/>
        </w:rPr>
        <w:t xml:space="preserve"> </w:t>
      </w:r>
      <w:r w:rsidRPr="00D1772C">
        <w:rPr>
          <w:b/>
          <w:i/>
          <w:sz w:val="21"/>
          <w:szCs w:val="21"/>
        </w:rPr>
        <w:t>The</w:t>
      </w:r>
      <w:r>
        <w:rPr>
          <w:b/>
          <w:i/>
          <w:sz w:val="21"/>
          <w:szCs w:val="21"/>
        </w:rPr>
        <w:t xml:space="preserve"> solution to improve the </w:t>
      </w:r>
      <w:r w:rsidRPr="00D1772C">
        <w:rPr>
          <w:b/>
          <w:i/>
          <w:sz w:val="21"/>
          <w:szCs w:val="21"/>
        </w:rPr>
        <w:t>generaliz</w:t>
      </w:r>
      <w:r>
        <w:rPr>
          <w:b/>
          <w:i/>
          <w:sz w:val="21"/>
          <w:szCs w:val="21"/>
        </w:rPr>
        <w:t>ation</w:t>
      </w:r>
      <w:r w:rsidRPr="00D1772C">
        <w:rPr>
          <w:b/>
          <w:i/>
          <w:sz w:val="21"/>
          <w:szCs w:val="21"/>
        </w:rPr>
        <w:t xml:space="preserve"> </w:t>
      </w:r>
      <w:r>
        <w:rPr>
          <w:b/>
          <w:i/>
          <w:sz w:val="21"/>
          <w:szCs w:val="21"/>
        </w:rPr>
        <w:t xml:space="preserve">capability of AI model </w:t>
      </w:r>
      <w:r w:rsidRPr="00D1772C">
        <w:rPr>
          <w:b/>
          <w:i/>
          <w:sz w:val="21"/>
          <w:szCs w:val="21"/>
        </w:rPr>
        <w:t xml:space="preserve">across different </w:t>
      </w:r>
      <w:r w:rsidRPr="00907888">
        <w:rPr>
          <w:b/>
          <w:i/>
          <w:sz w:val="21"/>
          <w:szCs w:val="21"/>
        </w:rPr>
        <w:t xml:space="preserve">configurations/ </w:t>
      </w:r>
      <w:r w:rsidRPr="00907888">
        <w:rPr>
          <w:b/>
          <w:i/>
          <w:sz w:val="21"/>
          <w:szCs w:val="21"/>
        </w:rPr>
        <w:lastRenderedPageBreak/>
        <w:t xml:space="preserve">scenarios </w:t>
      </w:r>
      <w:r>
        <w:rPr>
          <w:b/>
          <w:i/>
          <w:sz w:val="21"/>
          <w:szCs w:val="21"/>
        </w:rPr>
        <w:t>could be further studied.</w:t>
      </w:r>
    </w:p>
    <w:p w14:paraId="62973959" w14:textId="77777777" w:rsidR="00163357" w:rsidRPr="00907888" w:rsidRDefault="00163357" w:rsidP="006E0E4E">
      <w:pPr>
        <w:widowControl w:val="0"/>
        <w:adjustRightInd w:val="0"/>
        <w:snapToGrid w:val="0"/>
        <w:spacing w:beforeLines="50" w:before="120" w:line="288" w:lineRule="auto"/>
        <w:jc w:val="both"/>
        <w:rPr>
          <w:kern w:val="2"/>
          <w:sz w:val="21"/>
          <w:szCs w:val="21"/>
        </w:rPr>
      </w:pPr>
    </w:p>
    <w:p w14:paraId="5E7FEE76" w14:textId="77777777" w:rsidR="002702C7" w:rsidRPr="002702C7" w:rsidRDefault="002702C7" w:rsidP="002702C7">
      <w:pPr>
        <w:pStyle w:val="4"/>
        <w:numPr>
          <w:ilvl w:val="3"/>
          <w:numId w:val="5"/>
        </w:numPr>
      </w:pPr>
      <w:r w:rsidRPr="002702C7">
        <w:t>Generalization over</w:t>
      </w:r>
      <w:r>
        <w:t xml:space="preserve"> </w:t>
      </w:r>
      <w:r w:rsidRPr="002702C7">
        <w:t>different scenarios</w:t>
      </w:r>
    </w:p>
    <w:p w14:paraId="6CEC0A9E" w14:textId="77777777" w:rsidR="00051B9B" w:rsidRDefault="00163357" w:rsidP="006E0E4E">
      <w:pPr>
        <w:widowControl w:val="0"/>
        <w:adjustRightInd w:val="0"/>
        <w:snapToGrid w:val="0"/>
        <w:spacing w:beforeLines="50" w:before="120" w:line="288" w:lineRule="auto"/>
        <w:jc w:val="both"/>
        <w:rPr>
          <w:kern w:val="2"/>
          <w:sz w:val="21"/>
          <w:szCs w:val="21"/>
        </w:rPr>
      </w:pPr>
      <w:r w:rsidRPr="00163357">
        <w:rPr>
          <w:kern w:val="2"/>
          <w:sz w:val="21"/>
          <w:szCs w:val="21"/>
        </w:rPr>
        <w:t>CSI is highly correlated to the varying physical radio environment (e.g. the distribution of multipath, SINR, intra- or inter-cell movement of UEs), which can be quite diversified for different scenarios, e.g., U</w:t>
      </w:r>
      <w:r w:rsidR="004907E6" w:rsidRPr="00163357">
        <w:rPr>
          <w:kern w:val="2"/>
          <w:sz w:val="21"/>
          <w:szCs w:val="21"/>
        </w:rPr>
        <w:t>m</w:t>
      </w:r>
      <w:r w:rsidRPr="00163357">
        <w:rPr>
          <w:kern w:val="2"/>
          <w:sz w:val="21"/>
          <w:szCs w:val="21"/>
        </w:rPr>
        <w:t>a</w:t>
      </w:r>
      <w:r w:rsidR="004907E6">
        <w:rPr>
          <w:kern w:val="2"/>
          <w:sz w:val="21"/>
          <w:szCs w:val="21"/>
        </w:rPr>
        <w:t>/</w:t>
      </w:r>
      <w:r w:rsidRPr="00163357">
        <w:rPr>
          <w:kern w:val="2"/>
          <w:sz w:val="21"/>
          <w:szCs w:val="21"/>
        </w:rPr>
        <w:t>UMi</w:t>
      </w:r>
      <w:r w:rsidR="004907E6">
        <w:rPr>
          <w:kern w:val="2"/>
          <w:sz w:val="21"/>
          <w:szCs w:val="21"/>
        </w:rPr>
        <w:t>/</w:t>
      </w:r>
      <w:r w:rsidR="004907E6" w:rsidRPr="004907E6">
        <w:rPr>
          <w:kern w:val="2"/>
          <w:sz w:val="21"/>
          <w:szCs w:val="21"/>
        </w:rPr>
        <w:t xml:space="preserve"> </w:t>
      </w:r>
      <w:r w:rsidR="004907E6">
        <w:rPr>
          <w:kern w:val="2"/>
          <w:sz w:val="21"/>
          <w:szCs w:val="21"/>
        </w:rPr>
        <w:t>I</w:t>
      </w:r>
      <w:r w:rsidR="004907E6" w:rsidRPr="00163357">
        <w:rPr>
          <w:kern w:val="2"/>
          <w:sz w:val="21"/>
          <w:szCs w:val="21"/>
        </w:rPr>
        <w:t>ndoor</w:t>
      </w:r>
      <w:r w:rsidRPr="00163357">
        <w:rPr>
          <w:kern w:val="2"/>
          <w:sz w:val="21"/>
          <w:szCs w:val="21"/>
        </w:rPr>
        <w:t>, LOS</w:t>
      </w:r>
      <w:r w:rsidR="004907E6">
        <w:rPr>
          <w:kern w:val="2"/>
          <w:sz w:val="21"/>
          <w:szCs w:val="21"/>
        </w:rPr>
        <w:t>/</w:t>
      </w:r>
      <w:r w:rsidRPr="00163357">
        <w:rPr>
          <w:kern w:val="2"/>
          <w:sz w:val="21"/>
          <w:szCs w:val="21"/>
        </w:rPr>
        <w:t xml:space="preserve"> NLOS and etc. As a consequence, the model of </w:t>
      </w:r>
      <w:r w:rsidR="004907E6" w:rsidRPr="00163357">
        <w:rPr>
          <w:kern w:val="2"/>
          <w:sz w:val="21"/>
          <w:szCs w:val="21"/>
        </w:rPr>
        <w:t>auto-encoder</w:t>
      </w:r>
      <w:r w:rsidR="004907E6">
        <w:rPr>
          <w:kern w:val="2"/>
          <w:sz w:val="21"/>
          <w:szCs w:val="21"/>
        </w:rPr>
        <w:t xml:space="preserve"> based</w:t>
      </w:r>
      <w:r w:rsidR="004907E6" w:rsidRPr="00163357">
        <w:rPr>
          <w:kern w:val="2"/>
          <w:sz w:val="21"/>
          <w:szCs w:val="21"/>
        </w:rPr>
        <w:t xml:space="preserve"> CSI </w:t>
      </w:r>
      <w:r w:rsidRPr="00163357">
        <w:rPr>
          <w:kern w:val="2"/>
          <w:sz w:val="21"/>
          <w:szCs w:val="21"/>
        </w:rPr>
        <w:t xml:space="preserve">feedback trained in one scenario </w:t>
      </w:r>
      <w:r w:rsidR="006D61E9">
        <w:rPr>
          <w:kern w:val="2"/>
          <w:sz w:val="21"/>
          <w:szCs w:val="21"/>
        </w:rPr>
        <w:t>may</w:t>
      </w:r>
      <w:r w:rsidR="004907E6">
        <w:rPr>
          <w:kern w:val="2"/>
          <w:sz w:val="21"/>
          <w:szCs w:val="21"/>
        </w:rPr>
        <w:t xml:space="preserve"> suffer</w:t>
      </w:r>
      <w:r w:rsidRPr="00163357">
        <w:rPr>
          <w:kern w:val="2"/>
          <w:sz w:val="21"/>
          <w:szCs w:val="21"/>
        </w:rPr>
        <w:t xml:space="preserve"> performance degradation in another scenario. </w:t>
      </w:r>
    </w:p>
    <w:p w14:paraId="366042DD" w14:textId="1C6B6981" w:rsidR="00104572" w:rsidRDefault="00104572" w:rsidP="00104572">
      <w:pPr>
        <w:widowControl w:val="0"/>
        <w:adjustRightInd w:val="0"/>
        <w:snapToGrid w:val="0"/>
        <w:spacing w:beforeLines="50" w:before="120" w:line="288" w:lineRule="auto"/>
        <w:jc w:val="both"/>
        <w:rPr>
          <w:kern w:val="2"/>
          <w:sz w:val="21"/>
          <w:szCs w:val="21"/>
        </w:rPr>
      </w:pPr>
      <w:r>
        <w:rPr>
          <w:kern w:val="2"/>
          <w:sz w:val="21"/>
          <w:szCs w:val="21"/>
        </w:rPr>
        <w:t>In this section, f</w:t>
      </w:r>
      <w:r w:rsidRPr="00104572">
        <w:rPr>
          <w:kern w:val="2"/>
          <w:sz w:val="21"/>
          <w:szCs w:val="21"/>
        </w:rPr>
        <w:t xml:space="preserve">or generalization across different scenario, </w:t>
      </w:r>
      <w:r>
        <w:rPr>
          <w:kern w:val="2"/>
          <w:sz w:val="21"/>
          <w:szCs w:val="21"/>
        </w:rPr>
        <w:t>w</w:t>
      </w:r>
      <w:r w:rsidRPr="00104572">
        <w:rPr>
          <w:kern w:val="2"/>
          <w:sz w:val="21"/>
          <w:szCs w:val="21"/>
        </w:rPr>
        <w:t xml:space="preserve">e construct a synthetic dataset with samples from </w:t>
      </w:r>
      <w:r>
        <w:rPr>
          <w:kern w:val="2"/>
          <w:sz w:val="21"/>
          <w:szCs w:val="21"/>
        </w:rPr>
        <w:t>CDL-C-30</w:t>
      </w:r>
      <w:r w:rsidRPr="00104572">
        <w:rPr>
          <w:kern w:val="2"/>
          <w:sz w:val="21"/>
          <w:szCs w:val="21"/>
        </w:rPr>
        <w:t xml:space="preserve"> and </w:t>
      </w:r>
      <w:r>
        <w:rPr>
          <w:kern w:val="2"/>
          <w:sz w:val="21"/>
          <w:szCs w:val="21"/>
        </w:rPr>
        <w:t>CDL-C-300</w:t>
      </w:r>
      <w:r w:rsidR="008124F6">
        <w:rPr>
          <w:kern w:val="2"/>
          <w:sz w:val="21"/>
          <w:szCs w:val="21"/>
        </w:rPr>
        <w:t xml:space="preserve">. </w:t>
      </w:r>
      <w:r w:rsidR="008D0A5B">
        <w:rPr>
          <w:kern w:val="2"/>
          <w:sz w:val="21"/>
          <w:szCs w:val="21"/>
        </w:rPr>
        <w:t>A mixed dataset of 5</w:t>
      </w:r>
      <w:r w:rsidR="008D0A5B" w:rsidRPr="00104572">
        <w:rPr>
          <w:kern w:val="2"/>
          <w:sz w:val="21"/>
          <w:szCs w:val="21"/>
        </w:rPr>
        <w:t>0</w:t>
      </w:r>
      <w:r w:rsidR="008D0A5B">
        <w:rPr>
          <w:kern w:val="2"/>
          <w:sz w:val="21"/>
          <w:szCs w:val="21"/>
        </w:rPr>
        <w:t xml:space="preserve">K </w:t>
      </w:r>
      <w:r w:rsidR="008D0A5B" w:rsidRPr="00104572">
        <w:rPr>
          <w:kern w:val="2"/>
          <w:sz w:val="21"/>
          <w:szCs w:val="21"/>
        </w:rPr>
        <w:t xml:space="preserve">samples from </w:t>
      </w:r>
      <w:r w:rsidR="008D0A5B">
        <w:rPr>
          <w:kern w:val="2"/>
          <w:sz w:val="21"/>
          <w:szCs w:val="21"/>
        </w:rPr>
        <w:t>CDL-C-30 and 5</w:t>
      </w:r>
      <w:r w:rsidR="008D0A5B" w:rsidRPr="00104572">
        <w:rPr>
          <w:kern w:val="2"/>
          <w:sz w:val="21"/>
          <w:szCs w:val="21"/>
        </w:rPr>
        <w:t>0</w:t>
      </w:r>
      <w:r w:rsidR="008D0A5B">
        <w:rPr>
          <w:kern w:val="2"/>
          <w:sz w:val="21"/>
          <w:szCs w:val="21"/>
        </w:rPr>
        <w:t xml:space="preserve">K </w:t>
      </w:r>
      <w:r w:rsidR="008D0A5B" w:rsidRPr="00104572">
        <w:rPr>
          <w:kern w:val="2"/>
          <w:sz w:val="21"/>
          <w:szCs w:val="21"/>
        </w:rPr>
        <w:t xml:space="preserve">samples from </w:t>
      </w:r>
      <w:r w:rsidR="008D0A5B">
        <w:rPr>
          <w:kern w:val="2"/>
          <w:sz w:val="21"/>
          <w:szCs w:val="21"/>
        </w:rPr>
        <w:t xml:space="preserve">CDL-C-300 is generated as the training dataset. </w:t>
      </w:r>
      <w:r w:rsidR="008124F6">
        <w:rPr>
          <w:kern w:val="2"/>
          <w:sz w:val="21"/>
          <w:szCs w:val="21"/>
        </w:rPr>
        <w:t xml:space="preserve">We additionally adopt the AI model trained with the samples only from CDL-C-30 </w:t>
      </w:r>
      <w:r w:rsidR="008D0A5B">
        <w:rPr>
          <w:kern w:val="2"/>
          <w:sz w:val="21"/>
          <w:szCs w:val="21"/>
        </w:rPr>
        <w:t>for performance comparison</w:t>
      </w:r>
      <w:r w:rsidR="008124F6">
        <w:rPr>
          <w:kern w:val="2"/>
          <w:sz w:val="21"/>
          <w:szCs w:val="21"/>
        </w:rPr>
        <w:t xml:space="preserve">. </w:t>
      </w:r>
      <w:r w:rsidR="00D3141C">
        <w:rPr>
          <w:kern w:val="2"/>
          <w:sz w:val="21"/>
          <w:szCs w:val="21"/>
        </w:rPr>
        <w:t xml:space="preserve">Both two models are used to perform inference over samples from CDL-C-30. </w:t>
      </w:r>
      <w:r w:rsidRPr="00104572">
        <w:rPr>
          <w:kern w:val="2"/>
          <w:sz w:val="21"/>
          <w:szCs w:val="21"/>
        </w:rPr>
        <w:t xml:space="preserve">The </w:t>
      </w:r>
      <w:r w:rsidR="008124F6">
        <w:rPr>
          <w:kern w:val="2"/>
          <w:sz w:val="21"/>
          <w:szCs w:val="21"/>
        </w:rPr>
        <w:t>SGCS</w:t>
      </w:r>
      <w:r w:rsidRPr="00104572">
        <w:rPr>
          <w:kern w:val="2"/>
          <w:sz w:val="21"/>
          <w:szCs w:val="21"/>
        </w:rPr>
        <w:t xml:space="preserve"> </w:t>
      </w:r>
      <w:r w:rsidR="00D3141C">
        <w:rPr>
          <w:kern w:val="2"/>
          <w:sz w:val="21"/>
          <w:szCs w:val="21"/>
        </w:rPr>
        <w:t xml:space="preserve">using </w:t>
      </w:r>
      <w:r w:rsidR="00F731CA">
        <w:rPr>
          <w:kern w:val="2"/>
          <w:sz w:val="21"/>
          <w:szCs w:val="21"/>
        </w:rPr>
        <w:t>Transformer based model</w:t>
      </w:r>
      <w:r w:rsidR="00D3141C">
        <w:rPr>
          <w:kern w:val="2"/>
          <w:sz w:val="21"/>
          <w:szCs w:val="21"/>
        </w:rPr>
        <w:t xml:space="preserve"> </w:t>
      </w:r>
      <w:r w:rsidRPr="00104572">
        <w:rPr>
          <w:kern w:val="2"/>
          <w:sz w:val="21"/>
          <w:szCs w:val="21"/>
        </w:rPr>
        <w:t xml:space="preserve">is shown </w:t>
      </w:r>
      <w:r w:rsidR="008124F6">
        <w:rPr>
          <w:kern w:val="2"/>
          <w:sz w:val="21"/>
          <w:szCs w:val="21"/>
        </w:rPr>
        <w:t>below:</w:t>
      </w:r>
    </w:p>
    <w:p w14:paraId="630E319F" w14:textId="2A76B7E6" w:rsidR="00D3141C" w:rsidRDefault="00D3141C" w:rsidP="00D3141C">
      <w:pPr>
        <w:widowControl w:val="0"/>
        <w:adjustRightInd w:val="0"/>
        <w:snapToGrid w:val="0"/>
        <w:spacing w:beforeLines="50" w:before="120" w:line="288" w:lineRule="auto"/>
        <w:jc w:val="center"/>
        <w:rPr>
          <w:rFonts w:eastAsia="微软雅黑"/>
          <w:b/>
          <w:color w:val="000000"/>
          <w:lang w:eastAsia="zh-CN"/>
        </w:rPr>
      </w:pPr>
      <w:r w:rsidRPr="002110DE">
        <w:rPr>
          <w:rFonts w:eastAsia="微软雅黑"/>
          <w:b/>
          <w:color w:val="000000"/>
          <w:lang w:eastAsia="zh-CN"/>
        </w:rPr>
        <w:t xml:space="preserve">Table </w:t>
      </w:r>
      <w:r w:rsidR="00F731CA">
        <w:rPr>
          <w:rFonts w:eastAsia="微软雅黑"/>
          <w:b/>
          <w:color w:val="000000"/>
          <w:lang w:eastAsia="zh-CN"/>
        </w:rPr>
        <w:t>7</w:t>
      </w:r>
      <w:r w:rsidRPr="002110DE">
        <w:rPr>
          <w:rFonts w:eastAsia="微软雅黑"/>
          <w:b/>
          <w:color w:val="000000"/>
          <w:lang w:eastAsia="zh-CN"/>
        </w:rPr>
        <w:t xml:space="preserve">. </w:t>
      </w:r>
      <w:r>
        <w:rPr>
          <w:rFonts w:eastAsia="微软雅黑"/>
          <w:b/>
          <w:color w:val="000000"/>
          <w:lang w:eastAsia="zh-CN"/>
        </w:rPr>
        <w:t xml:space="preserve">SGCS of AI model trained with mixed dataset using </w:t>
      </w:r>
      <w:r w:rsidRPr="00C727C6">
        <w:rPr>
          <w:rFonts w:eastAsia="微软雅黑"/>
          <w:b/>
          <w:color w:val="000000"/>
          <w:lang w:eastAsia="zh-CN"/>
        </w:rPr>
        <w:t>Transformer</w:t>
      </w:r>
    </w:p>
    <w:tbl>
      <w:tblPr>
        <w:tblStyle w:val="11"/>
        <w:tblW w:w="5000" w:type="pct"/>
        <w:jc w:val="center"/>
        <w:tblLook w:val="04A0" w:firstRow="1" w:lastRow="0" w:firstColumn="1" w:lastColumn="0" w:noHBand="0" w:noVBand="1"/>
      </w:tblPr>
      <w:tblGrid>
        <w:gridCol w:w="2903"/>
        <w:gridCol w:w="3475"/>
        <w:gridCol w:w="3477"/>
      </w:tblGrid>
      <w:tr w:rsidR="00D3141C" w14:paraId="690ED58A" w14:textId="77777777" w:rsidTr="009C15A3">
        <w:trPr>
          <w:trHeight w:val="296"/>
          <w:jc w:val="center"/>
        </w:trPr>
        <w:tc>
          <w:tcPr>
            <w:tcW w:w="1473" w:type="pct"/>
            <w:vMerge w:val="restart"/>
            <w:vAlign w:val="center"/>
          </w:tcPr>
          <w:p w14:paraId="329282FE" w14:textId="77777777"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Feedback bits</w:t>
            </w:r>
          </w:p>
        </w:tc>
        <w:tc>
          <w:tcPr>
            <w:tcW w:w="3527" w:type="pct"/>
            <w:gridSpan w:val="2"/>
            <w:vAlign w:val="center"/>
          </w:tcPr>
          <w:p w14:paraId="39B82922" w14:textId="77777777" w:rsidR="00D3141C" w:rsidRPr="001A5AEE" w:rsidRDefault="009C15A3" w:rsidP="00056E40">
            <w:pPr>
              <w:jc w:val="center"/>
              <w:rPr>
                <w:rFonts w:ascii="Times New Roman" w:eastAsia="宋体" w:hAnsi="Times New Roman" w:cs="Times New Roman"/>
                <w:color w:val="000000" w:themeColor="text1"/>
              </w:rPr>
            </w:pPr>
            <w:r w:rsidRPr="009C15A3">
              <w:rPr>
                <w:rFonts w:ascii="Times New Roman" w:eastAsia="等线" w:hAnsi="Times New Roman" w:cs="Times New Roman"/>
                <w:lang w:val="en-US" w:eastAsia="zh-CN"/>
              </w:rPr>
              <w:t>SGCS</w:t>
            </w:r>
          </w:p>
        </w:tc>
      </w:tr>
      <w:tr w:rsidR="00D3141C" w14:paraId="62D71274" w14:textId="77777777" w:rsidTr="009C15A3">
        <w:trPr>
          <w:trHeight w:val="503"/>
          <w:jc w:val="center"/>
        </w:trPr>
        <w:tc>
          <w:tcPr>
            <w:tcW w:w="1473" w:type="pct"/>
            <w:vMerge/>
            <w:vAlign w:val="center"/>
          </w:tcPr>
          <w:p w14:paraId="79230751" w14:textId="77777777"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p>
        </w:tc>
        <w:tc>
          <w:tcPr>
            <w:tcW w:w="1763" w:type="pct"/>
            <w:vAlign w:val="center"/>
          </w:tcPr>
          <w:p w14:paraId="4FDC95C0" w14:textId="77777777" w:rsidR="00D3141C" w:rsidRPr="001A5AEE" w:rsidRDefault="008D0A5B" w:rsidP="00056E40">
            <w:pPr>
              <w:pStyle w:val="afa"/>
              <w:spacing w:line="240" w:lineRule="auto"/>
              <w:jc w:val="center"/>
              <w:textAlignment w:val="center"/>
              <w:rPr>
                <w:rFonts w:ascii="Times New Roman" w:hAnsi="Times New Roman" w:cs="Times New Roman"/>
                <w:color w:val="auto"/>
                <w:position w:val="-14"/>
                <w:sz w:val="20"/>
                <w:szCs w:val="20"/>
              </w:rPr>
            </w:pPr>
            <w:r w:rsidRPr="008D0A5B">
              <w:rPr>
                <w:rFonts w:ascii="Times New Roman" w:hAnsi="Times New Roman" w:cs="Times New Roman"/>
                <w:color w:val="auto"/>
                <w:position w:val="-14"/>
                <w:sz w:val="20"/>
                <w:szCs w:val="20"/>
              </w:rPr>
              <w:t>CDL-C-30 dataset</w:t>
            </w:r>
          </w:p>
        </w:tc>
        <w:tc>
          <w:tcPr>
            <w:tcW w:w="1763" w:type="pct"/>
            <w:vAlign w:val="center"/>
          </w:tcPr>
          <w:p w14:paraId="5C69D32B" w14:textId="77777777"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Mix dataset</w:t>
            </w:r>
          </w:p>
        </w:tc>
      </w:tr>
      <w:tr w:rsidR="00D3141C" w14:paraId="7564F598" w14:textId="77777777" w:rsidTr="009C15A3">
        <w:trPr>
          <w:trHeight w:val="400"/>
          <w:jc w:val="center"/>
        </w:trPr>
        <w:tc>
          <w:tcPr>
            <w:tcW w:w="1473" w:type="pct"/>
            <w:vAlign w:val="center"/>
          </w:tcPr>
          <w:p w14:paraId="6FEBD350"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32</w:t>
            </w:r>
          </w:p>
        </w:tc>
        <w:tc>
          <w:tcPr>
            <w:tcW w:w="1763" w:type="pct"/>
            <w:vAlign w:val="center"/>
          </w:tcPr>
          <w:p w14:paraId="4516A8D6"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0.919</w:t>
            </w:r>
          </w:p>
        </w:tc>
        <w:tc>
          <w:tcPr>
            <w:tcW w:w="1763" w:type="pct"/>
            <w:vAlign w:val="center"/>
          </w:tcPr>
          <w:p w14:paraId="1157EE7D"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0.882</w:t>
            </w:r>
          </w:p>
        </w:tc>
      </w:tr>
      <w:tr w:rsidR="00D3141C" w14:paraId="1A0C8634" w14:textId="77777777" w:rsidTr="009C15A3">
        <w:trPr>
          <w:trHeight w:val="400"/>
          <w:jc w:val="center"/>
        </w:trPr>
        <w:tc>
          <w:tcPr>
            <w:tcW w:w="1473" w:type="pct"/>
            <w:vAlign w:val="center"/>
          </w:tcPr>
          <w:p w14:paraId="3D2EAD4C"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48</w:t>
            </w:r>
          </w:p>
        </w:tc>
        <w:tc>
          <w:tcPr>
            <w:tcW w:w="1763" w:type="pct"/>
            <w:vAlign w:val="center"/>
          </w:tcPr>
          <w:p w14:paraId="42BB17CC"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0.948</w:t>
            </w:r>
          </w:p>
        </w:tc>
        <w:tc>
          <w:tcPr>
            <w:tcW w:w="1763" w:type="pct"/>
            <w:vAlign w:val="center"/>
          </w:tcPr>
          <w:p w14:paraId="1E8CC920"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0.923</w:t>
            </w:r>
          </w:p>
        </w:tc>
      </w:tr>
      <w:tr w:rsidR="00D3141C" w14:paraId="278D0C21" w14:textId="77777777" w:rsidTr="009C15A3">
        <w:trPr>
          <w:trHeight w:val="390"/>
          <w:jc w:val="center"/>
        </w:trPr>
        <w:tc>
          <w:tcPr>
            <w:tcW w:w="1473" w:type="pct"/>
            <w:vAlign w:val="center"/>
          </w:tcPr>
          <w:p w14:paraId="6D85277E"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120</w:t>
            </w:r>
          </w:p>
        </w:tc>
        <w:tc>
          <w:tcPr>
            <w:tcW w:w="1763" w:type="pct"/>
            <w:vAlign w:val="center"/>
          </w:tcPr>
          <w:p w14:paraId="28490C3A"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0.977</w:t>
            </w:r>
          </w:p>
        </w:tc>
        <w:tc>
          <w:tcPr>
            <w:tcW w:w="1763" w:type="pct"/>
            <w:vAlign w:val="center"/>
          </w:tcPr>
          <w:p w14:paraId="1566E5DD" w14:textId="77777777"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0.965</w:t>
            </w:r>
          </w:p>
        </w:tc>
      </w:tr>
    </w:tbl>
    <w:p w14:paraId="69171458" w14:textId="77777777" w:rsidR="00104572" w:rsidRDefault="00104572" w:rsidP="00104572">
      <w:pPr>
        <w:widowControl w:val="0"/>
        <w:adjustRightInd w:val="0"/>
        <w:snapToGrid w:val="0"/>
        <w:spacing w:beforeLines="50" w:before="120" w:line="288" w:lineRule="auto"/>
        <w:jc w:val="both"/>
        <w:rPr>
          <w:kern w:val="2"/>
          <w:sz w:val="21"/>
          <w:szCs w:val="21"/>
        </w:rPr>
      </w:pPr>
    </w:p>
    <w:p w14:paraId="35746350" w14:textId="77777777" w:rsidR="00D3141C" w:rsidRPr="00A57A6E" w:rsidRDefault="00D3141C" w:rsidP="00E76AD1">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6</w:t>
      </w:r>
      <w:r w:rsidRPr="00085EA3">
        <w:rPr>
          <w:rFonts w:hint="eastAsia"/>
          <w:b/>
          <w:i/>
          <w:sz w:val="21"/>
          <w:szCs w:val="21"/>
          <w:u w:val="single"/>
        </w:rPr>
        <w:t>:</w:t>
      </w:r>
      <w:r w:rsidRPr="00085EA3">
        <w:rPr>
          <w:rFonts w:hint="eastAsia"/>
          <w:b/>
          <w:i/>
          <w:sz w:val="21"/>
          <w:szCs w:val="21"/>
        </w:rPr>
        <w:t xml:space="preserve"> </w:t>
      </w:r>
      <w:r w:rsidRPr="00D3141C">
        <w:rPr>
          <w:b/>
          <w:i/>
          <w:sz w:val="21"/>
          <w:szCs w:val="21"/>
        </w:rPr>
        <w:t xml:space="preserve">The AI model trained with </w:t>
      </w:r>
      <w:r>
        <w:rPr>
          <w:b/>
          <w:i/>
          <w:sz w:val="21"/>
          <w:szCs w:val="21"/>
        </w:rPr>
        <w:t>mixed dataset</w:t>
      </w:r>
      <w:r w:rsidRPr="00D3141C">
        <w:rPr>
          <w:b/>
          <w:i/>
          <w:sz w:val="21"/>
          <w:szCs w:val="21"/>
        </w:rPr>
        <w:t xml:space="preserve"> </w:t>
      </w:r>
      <w:r>
        <w:rPr>
          <w:b/>
          <w:i/>
          <w:sz w:val="21"/>
          <w:szCs w:val="21"/>
        </w:rPr>
        <w:t xml:space="preserve">across various scenarios </w:t>
      </w:r>
      <w:r w:rsidRPr="00D3141C">
        <w:rPr>
          <w:b/>
          <w:i/>
          <w:sz w:val="21"/>
          <w:szCs w:val="21"/>
        </w:rPr>
        <w:t>might have some performance loss</w:t>
      </w:r>
      <w:r>
        <w:rPr>
          <w:b/>
          <w:i/>
          <w:sz w:val="21"/>
          <w:szCs w:val="21"/>
        </w:rPr>
        <w:t xml:space="preserve"> comparing with dedicated </w:t>
      </w:r>
      <w:r w:rsidR="005837A3">
        <w:rPr>
          <w:b/>
          <w:i/>
          <w:sz w:val="21"/>
          <w:szCs w:val="21"/>
        </w:rPr>
        <w:t>model</w:t>
      </w:r>
      <w:r w:rsidRPr="00D3141C">
        <w:rPr>
          <w:b/>
          <w:i/>
          <w:sz w:val="21"/>
          <w:szCs w:val="21"/>
        </w:rPr>
        <w:t>.</w:t>
      </w:r>
    </w:p>
    <w:p w14:paraId="4D12CAC1" w14:textId="77777777" w:rsidR="009B5114" w:rsidRDefault="009B5114" w:rsidP="006E0E4E">
      <w:pPr>
        <w:widowControl w:val="0"/>
        <w:adjustRightInd w:val="0"/>
        <w:snapToGrid w:val="0"/>
        <w:spacing w:beforeLines="50" w:before="120" w:line="288" w:lineRule="auto"/>
        <w:jc w:val="both"/>
        <w:rPr>
          <w:kern w:val="2"/>
          <w:sz w:val="21"/>
          <w:szCs w:val="21"/>
        </w:rPr>
      </w:pPr>
    </w:p>
    <w:p w14:paraId="64F92E05" w14:textId="77777777" w:rsidR="002702C7" w:rsidRPr="002702C7" w:rsidRDefault="002702C7" w:rsidP="002702C7">
      <w:pPr>
        <w:pStyle w:val="4"/>
        <w:numPr>
          <w:ilvl w:val="3"/>
          <w:numId w:val="5"/>
        </w:numPr>
      </w:pPr>
      <w:r w:rsidRPr="002702C7">
        <w:t>Generalization over</w:t>
      </w:r>
      <w:r>
        <w:t xml:space="preserve"> </w:t>
      </w:r>
      <w:r w:rsidRPr="002702C7">
        <w:t>different configurations</w:t>
      </w:r>
    </w:p>
    <w:p w14:paraId="466762D6" w14:textId="45120028" w:rsidR="006E0E4E" w:rsidRDefault="009B5114" w:rsidP="006E0E4E">
      <w:pPr>
        <w:widowControl w:val="0"/>
        <w:adjustRightInd w:val="0"/>
        <w:snapToGrid w:val="0"/>
        <w:spacing w:beforeLines="50" w:before="120" w:line="288" w:lineRule="auto"/>
        <w:jc w:val="both"/>
        <w:rPr>
          <w:kern w:val="2"/>
          <w:sz w:val="21"/>
          <w:szCs w:val="21"/>
        </w:rPr>
      </w:pPr>
      <w:r>
        <w:rPr>
          <w:kern w:val="2"/>
          <w:sz w:val="21"/>
          <w:szCs w:val="21"/>
        </w:rPr>
        <w:t>Considering verif</w:t>
      </w:r>
      <w:r w:rsidR="00507819">
        <w:rPr>
          <w:kern w:val="2"/>
          <w:sz w:val="21"/>
          <w:szCs w:val="21"/>
        </w:rPr>
        <w:t>ying</w:t>
      </w:r>
      <w:r>
        <w:rPr>
          <w:kern w:val="2"/>
          <w:sz w:val="21"/>
          <w:szCs w:val="21"/>
        </w:rPr>
        <w:t xml:space="preserve"> the generalization capability over different configurations, i</w:t>
      </w:r>
      <w:r w:rsidR="006E0E4E" w:rsidRPr="005239EE">
        <w:rPr>
          <w:kern w:val="2"/>
          <w:sz w:val="21"/>
          <w:szCs w:val="21"/>
        </w:rPr>
        <w:t xml:space="preserve">n this section, we evaluate the generalization of </w:t>
      </w:r>
      <w:r w:rsidR="004A465A">
        <w:rPr>
          <w:kern w:val="2"/>
          <w:sz w:val="21"/>
          <w:szCs w:val="21"/>
        </w:rPr>
        <w:t xml:space="preserve">applying AI model to different </w:t>
      </w:r>
      <w:bookmarkStart w:id="10" w:name="_Hlk118221396"/>
      <w:r w:rsidR="004A465A">
        <w:rPr>
          <w:kern w:val="2"/>
          <w:sz w:val="21"/>
          <w:szCs w:val="21"/>
        </w:rPr>
        <w:t xml:space="preserve">number of </w:t>
      </w:r>
      <w:r w:rsidR="004A465A" w:rsidRPr="00FF248C">
        <w:rPr>
          <w:kern w:val="2"/>
          <w:sz w:val="21"/>
          <w:szCs w:val="21"/>
        </w:rPr>
        <w:t>subband</w:t>
      </w:r>
      <w:r w:rsidR="004A465A">
        <w:rPr>
          <w:kern w:val="2"/>
          <w:sz w:val="21"/>
          <w:szCs w:val="21"/>
        </w:rPr>
        <w:t>s</w:t>
      </w:r>
      <w:bookmarkEnd w:id="10"/>
      <w:r w:rsidR="004A465A">
        <w:rPr>
          <w:kern w:val="2"/>
          <w:sz w:val="21"/>
          <w:szCs w:val="21"/>
        </w:rPr>
        <w:t xml:space="preserve"> and different number of feedback bits</w:t>
      </w:r>
      <w:r w:rsidR="006E0E4E" w:rsidRPr="005239EE">
        <w:rPr>
          <w:kern w:val="2"/>
          <w:sz w:val="21"/>
          <w:szCs w:val="21"/>
        </w:rPr>
        <w:t>.</w:t>
      </w:r>
      <w:r w:rsidR="0031765E">
        <w:rPr>
          <w:kern w:val="2"/>
          <w:sz w:val="21"/>
          <w:szCs w:val="21"/>
        </w:rPr>
        <w:t xml:space="preserve"> And the dataset for training and testing is generated based on the assumption in Table 2.</w:t>
      </w:r>
    </w:p>
    <w:p w14:paraId="400071EA" w14:textId="77777777" w:rsidR="00043720" w:rsidRDefault="00043720" w:rsidP="006E0E4E">
      <w:pPr>
        <w:widowControl w:val="0"/>
        <w:adjustRightInd w:val="0"/>
        <w:snapToGrid w:val="0"/>
        <w:spacing w:beforeLines="50" w:before="120" w:line="288" w:lineRule="auto"/>
        <w:jc w:val="both"/>
        <w:rPr>
          <w:kern w:val="2"/>
          <w:sz w:val="21"/>
          <w:szCs w:val="21"/>
        </w:rPr>
      </w:pPr>
    </w:p>
    <w:p w14:paraId="16B51803" w14:textId="6AB263CE" w:rsidR="0033524D" w:rsidRPr="0033524D" w:rsidRDefault="0033524D" w:rsidP="0033524D">
      <w:pPr>
        <w:rPr>
          <w:b/>
          <w:sz w:val="21"/>
          <w:szCs w:val="21"/>
          <w:u w:val="single"/>
          <w:lang w:eastAsia="zh-CN"/>
        </w:rPr>
      </w:pPr>
      <w:r w:rsidRPr="0033524D">
        <w:rPr>
          <w:b/>
          <w:sz w:val="21"/>
          <w:szCs w:val="21"/>
          <w:u w:val="single"/>
          <w:lang w:eastAsia="zh-CN"/>
        </w:rPr>
        <w:t>Generalization over number of subbands</w:t>
      </w:r>
    </w:p>
    <w:p w14:paraId="07479099" w14:textId="7A27907A" w:rsidR="004B51B8" w:rsidRDefault="00543C5E" w:rsidP="006E0E4E">
      <w:pPr>
        <w:widowControl w:val="0"/>
        <w:adjustRightInd w:val="0"/>
        <w:snapToGrid w:val="0"/>
        <w:spacing w:beforeLines="50" w:before="120" w:line="288" w:lineRule="auto"/>
        <w:jc w:val="both"/>
        <w:rPr>
          <w:kern w:val="2"/>
          <w:sz w:val="21"/>
          <w:szCs w:val="21"/>
        </w:rPr>
      </w:pPr>
      <w:r w:rsidRPr="005239EE">
        <w:rPr>
          <w:kern w:val="2"/>
          <w:sz w:val="21"/>
          <w:szCs w:val="21"/>
        </w:rPr>
        <w:t xml:space="preserve">For generalization across different </w:t>
      </w:r>
      <w:r w:rsidR="004A465A">
        <w:rPr>
          <w:kern w:val="2"/>
          <w:sz w:val="21"/>
          <w:szCs w:val="21"/>
        </w:rPr>
        <w:t xml:space="preserve">number of </w:t>
      </w:r>
      <w:r w:rsidRPr="005239EE">
        <w:rPr>
          <w:kern w:val="2"/>
          <w:sz w:val="21"/>
          <w:szCs w:val="21"/>
        </w:rPr>
        <w:t>subband</w:t>
      </w:r>
      <w:r w:rsidR="004A465A">
        <w:rPr>
          <w:kern w:val="2"/>
          <w:sz w:val="21"/>
          <w:szCs w:val="21"/>
        </w:rPr>
        <w:t>s</w:t>
      </w:r>
      <w:r w:rsidRPr="005239EE">
        <w:rPr>
          <w:kern w:val="2"/>
          <w:sz w:val="21"/>
          <w:szCs w:val="21"/>
        </w:rPr>
        <w:t xml:space="preserve">, we train AI model with the samples </w:t>
      </w:r>
      <w:r w:rsidR="004A465A">
        <w:rPr>
          <w:kern w:val="2"/>
          <w:sz w:val="21"/>
          <w:szCs w:val="21"/>
        </w:rPr>
        <w:t>composed of the</w:t>
      </w:r>
      <w:r w:rsidR="004A465A" w:rsidRPr="005239EE">
        <w:rPr>
          <w:kern w:val="2"/>
          <w:sz w:val="21"/>
          <w:szCs w:val="21"/>
        </w:rPr>
        <w:t xml:space="preserve"> </w:t>
      </w:r>
      <w:r w:rsidRPr="005239EE">
        <w:rPr>
          <w:kern w:val="2"/>
          <w:sz w:val="21"/>
          <w:szCs w:val="21"/>
        </w:rPr>
        <w:t xml:space="preserve">eigenvectors of </w:t>
      </w:r>
      <w:r w:rsidR="0031765E">
        <w:rPr>
          <w:kern w:val="2"/>
          <w:sz w:val="21"/>
          <w:szCs w:val="21"/>
        </w:rPr>
        <w:t>12</w:t>
      </w:r>
      <w:r w:rsidRPr="005239EE">
        <w:rPr>
          <w:kern w:val="2"/>
          <w:sz w:val="21"/>
          <w:szCs w:val="21"/>
        </w:rPr>
        <w:t xml:space="preserve"> subbands </w:t>
      </w:r>
      <w:bookmarkStart w:id="11" w:name="_Hlk118225017"/>
      <w:r w:rsidRPr="005239EE">
        <w:rPr>
          <w:kern w:val="2"/>
          <w:sz w:val="21"/>
          <w:szCs w:val="21"/>
        </w:rPr>
        <w:t xml:space="preserve">and apply this AI model to test the samples </w:t>
      </w:r>
      <w:r w:rsidR="004A465A">
        <w:rPr>
          <w:kern w:val="2"/>
          <w:sz w:val="21"/>
          <w:szCs w:val="21"/>
        </w:rPr>
        <w:t xml:space="preserve">composed of the </w:t>
      </w:r>
      <w:r w:rsidRPr="005239EE">
        <w:rPr>
          <w:kern w:val="2"/>
          <w:sz w:val="21"/>
          <w:szCs w:val="21"/>
        </w:rPr>
        <w:t>eigenvectors of 8 subbands</w:t>
      </w:r>
      <w:bookmarkEnd w:id="11"/>
      <w:r w:rsidRPr="005239EE">
        <w:rPr>
          <w:kern w:val="2"/>
          <w:sz w:val="21"/>
          <w:szCs w:val="21"/>
        </w:rPr>
        <w:t>.</w:t>
      </w:r>
    </w:p>
    <w:p w14:paraId="5F8303CA" w14:textId="7525025C" w:rsidR="00CA3F82" w:rsidRPr="005239EE" w:rsidRDefault="00CA3F82" w:rsidP="006E0E4E">
      <w:pPr>
        <w:widowControl w:val="0"/>
        <w:adjustRightInd w:val="0"/>
        <w:snapToGrid w:val="0"/>
        <w:spacing w:beforeLines="50" w:before="120" w:line="288" w:lineRule="auto"/>
        <w:jc w:val="both"/>
        <w:rPr>
          <w:kern w:val="2"/>
          <w:sz w:val="21"/>
          <w:szCs w:val="21"/>
        </w:rPr>
      </w:pPr>
      <w:r>
        <w:rPr>
          <w:kern w:val="2"/>
          <w:sz w:val="21"/>
          <w:szCs w:val="21"/>
        </w:rPr>
        <w:t>To achieve better generalization performance, we will pre-process</w:t>
      </w:r>
      <w:r w:rsidRPr="00CA3F82">
        <w:rPr>
          <w:kern w:val="2"/>
          <w:sz w:val="21"/>
          <w:szCs w:val="21"/>
        </w:rPr>
        <w:t xml:space="preserve"> </w:t>
      </w:r>
      <w:r w:rsidRPr="005239EE">
        <w:rPr>
          <w:kern w:val="2"/>
          <w:sz w:val="21"/>
          <w:szCs w:val="21"/>
        </w:rPr>
        <w:t xml:space="preserve">the samples </w:t>
      </w:r>
      <w:r>
        <w:rPr>
          <w:kern w:val="2"/>
          <w:sz w:val="21"/>
          <w:szCs w:val="21"/>
        </w:rPr>
        <w:t xml:space="preserve">composed of the </w:t>
      </w:r>
      <w:r w:rsidRPr="005239EE">
        <w:rPr>
          <w:kern w:val="2"/>
          <w:sz w:val="21"/>
          <w:szCs w:val="21"/>
        </w:rPr>
        <w:t>eigenvectors of 8 subbands</w:t>
      </w:r>
      <w:r>
        <w:rPr>
          <w:kern w:val="2"/>
          <w:sz w:val="21"/>
          <w:szCs w:val="21"/>
        </w:rPr>
        <w:t xml:space="preserve"> </w:t>
      </w:r>
      <w:bookmarkStart w:id="12" w:name="_Hlk118225206"/>
      <w:r>
        <w:rPr>
          <w:kern w:val="2"/>
          <w:sz w:val="21"/>
          <w:szCs w:val="21"/>
        </w:rPr>
        <w:t xml:space="preserve">before inputting these samples into generation part, i.e., we will perform padding zero at the end of each sample to make sure the dimensions of input data for inference are the same as those of input data of training </w:t>
      </w:r>
      <w:r w:rsidR="000C2754">
        <w:rPr>
          <w:kern w:val="2"/>
          <w:sz w:val="21"/>
          <w:szCs w:val="21"/>
        </w:rPr>
        <w:t xml:space="preserve">phase </w:t>
      </w:r>
      <w:r>
        <w:rPr>
          <w:kern w:val="2"/>
          <w:sz w:val="21"/>
          <w:szCs w:val="21"/>
        </w:rPr>
        <w:t>(</w:t>
      </w:r>
      <w:r w:rsidR="0031765E">
        <w:rPr>
          <w:kern w:val="2"/>
          <w:sz w:val="21"/>
          <w:szCs w:val="21"/>
        </w:rPr>
        <w:t>12</w:t>
      </w:r>
      <w:r>
        <w:rPr>
          <w:kern w:val="2"/>
          <w:sz w:val="21"/>
          <w:szCs w:val="21"/>
        </w:rPr>
        <w:t xml:space="preserve"> subbands).</w:t>
      </w:r>
      <w:bookmarkEnd w:id="12"/>
    </w:p>
    <w:p w14:paraId="40353DCA" w14:textId="069D50A0" w:rsidR="00543C5E" w:rsidRPr="00C727C6" w:rsidRDefault="00543C5E" w:rsidP="00543C5E">
      <w:pPr>
        <w:widowControl w:val="0"/>
        <w:adjustRightInd w:val="0"/>
        <w:snapToGrid w:val="0"/>
        <w:spacing w:beforeLines="50" w:before="120" w:line="288" w:lineRule="auto"/>
        <w:jc w:val="center"/>
        <w:rPr>
          <w:rFonts w:eastAsia="宋体"/>
          <w:b/>
          <w:kern w:val="2"/>
          <w:lang w:eastAsia="zh-CN"/>
        </w:rPr>
      </w:pPr>
      <w:r w:rsidRPr="002110DE">
        <w:rPr>
          <w:rFonts w:eastAsia="微软雅黑"/>
          <w:b/>
          <w:color w:val="000000"/>
          <w:lang w:eastAsia="zh-CN"/>
        </w:rPr>
        <w:t xml:space="preserve">Table </w:t>
      </w:r>
      <w:r w:rsidR="00F731CA">
        <w:rPr>
          <w:rFonts w:eastAsia="微软雅黑"/>
          <w:b/>
          <w:color w:val="000000"/>
          <w:lang w:eastAsia="zh-CN"/>
        </w:rPr>
        <w:t>8</w:t>
      </w:r>
      <w:r w:rsidRPr="002110DE">
        <w:rPr>
          <w:rFonts w:eastAsia="微软雅黑"/>
          <w:b/>
          <w:color w:val="000000"/>
          <w:lang w:eastAsia="zh-CN"/>
        </w:rPr>
        <w:t xml:space="preserve">. The SGCS </w:t>
      </w:r>
      <w:r w:rsidR="004B51B8">
        <w:rPr>
          <w:rFonts w:eastAsia="微软雅黑"/>
          <w:b/>
          <w:color w:val="000000"/>
          <w:lang w:eastAsia="zh-CN"/>
        </w:rPr>
        <w:t>for</w:t>
      </w:r>
      <w:r w:rsidRPr="002110DE">
        <w:rPr>
          <w:rFonts w:eastAsia="微软雅黑"/>
          <w:b/>
          <w:color w:val="000000"/>
          <w:lang w:eastAsia="zh-CN"/>
        </w:rPr>
        <w:t xml:space="preserve"> different </w:t>
      </w:r>
      <w:r w:rsidR="004B51B8">
        <w:rPr>
          <w:rFonts w:eastAsia="微软雅黑"/>
          <w:b/>
          <w:color w:val="000000"/>
          <w:lang w:eastAsia="zh-CN"/>
        </w:rPr>
        <w:t>number</w:t>
      </w:r>
      <w:r w:rsidR="00DE7BBB">
        <w:rPr>
          <w:rFonts w:eastAsia="微软雅黑"/>
          <w:b/>
          <w:color w:val="000000"/>
          <w:lang w:eastAsia="zh-CN"/>
        </w:rPr>
        <w:t>s</w:t>
      </w:r>
      <w:r w:rsidR="004B51B8">
        <w:rPr>
          <w:rFonts w:eastAsia="微软雅黑"/>
          <w:b/>
          <w:color w:val="000000"/>
          <w:lang w:eastAsia="zh-CN"/>
        </w:rPr>
        <w:t xml:space="preserve"> of subband</w:t>
      </w:r>
      <w:r w:rsidR="00DE7BBB">
        <w:rPr>
          <w:rFonts w:eastAsia="微软雅黑"/>
          <w:b/>
          <w:color w:val="000000"/>
          <w:lang w:eastAsia="zh-CN"/>
        </w:rPr>
        <w:t>s</w:t>
      </w:r>
      <w:r w:rsidR="004B51B8">
        <w:rPr>
          <w:rFonts w:eastAsia="微软雅黑"/>
          <w:b/>
          <w:color w:val="000000"/>
          <w:lang w:eastAsia="zh-CN"/>
        </w:rPr>
        <w:t xml:space="preserve"> using </w:t>
      </w:r>
      <w:r w:rsidR="00C727C6" w:rsidRPr="00C727C6">
        <w:rPr>
          <w:rFonts w:eastAsia="微软雅黑"/>
          <w:b/>
          <w:color w:val="000000"/>
          <w:lang w:eastAsia="zh-CN"/>
        </w:rPr>
        <w:t>Transformer</w:t>
      </w:r>
    </w:p>
    <w:tbl>
      <w:tblPr>
        <w:tblStyle w:val="af6"/>
        <w:tblW w:w="5000" w:type="pct"/>
        <w:jc w:val="center"/>
        <w:tblLook w:val="04A0" w:firstRow="1" w:lastRow="0" w:firstColumn="1" w:lastColumn="0" w:noHBand="0" w:noVBand="1"/>
      </w:tblPr>
      <w:tblGrid>
        <w:gridCol w:w="7014"/>
        <w:gridCol w:w="907"/>
        <w:gridCol w:w="907"/>
        <w:gridCol w:w="1027"/>
      </w:tblGrid>
      <w:tr w:rsidR="00F92FB6" w14:paraId="53AA7731" w14:textId="77777777" w:rsidTr="009C15A3">
        <w:trPr>
          <w:jc w:val="center"/>
        </w:trPr>
        <w:tc>
          <w:tcPr>
            <w:tcW w:w="3559" w:type="pct"/>
            <w:vMerge w:val="restart"/>
            <w:vAlign w:val="center"/>
          </w:tcPr>
          <w:p w14:paraId="55904D51" w14:textId="77777777" w:rsidR="00543C5E" w:rsidRPr="000C2754" w:rsidRDefault="009C15A3" w:rsidP="0087114E">
            <w:pPr>
              <w:pStyle w:val="afa"/>
              <w:spacing w:line="240" w:lineRule="auto"/>
              <w:jc w:val="center"/>
              <w:textAlignment w:val="center"/>
              <w:rPr>
                <w:color w:val="auto"/>
                <w:sz w:val="20"/>
                <w:szCs w:val="20"/>
              </w:rPr>
            </w:pPr>
            <w:r w:rsidRPr="000C2754">
              <w:rPr>
                <w:rFonts w:hint="eastAsia"/>
                <w:color w:val="auto"/>
                <w:sz w:val="20"/>
                <w:szCs w:val="20"/>
              </w:rPr>
              <w:t>M</w:t>
            </w:r>
            <w:r w:rsidRPr="000C2754">
              <w:rPr>
                <w:color w:val="auto"/>
                <w:sz w:val="20"/>
                <w:szCs w:val="20"/>
              </w:rPr>
              <w:t>ethod</w:t>
            </w:r>
          </w:p>
        </w:tc>
        <w:tc>
          <w:tcPr>
            <w:tcW w:w="1441" w:type="pct"/>
            <w:gridSpan w:val="3"/>
            <w:vAlign w:val="center"/>
          </w:tcPr>
          <w:p w14:paraId="1BF2FB96" w14:textId="77777777" w:rsidR="00543C5E" w:rsidRPr="000C2754" w:rsidRDefault="009C15A3" w:rsidP="0087114E">
            <w:pPr>
              <w:pStyle w:val="afa"/>
              <w:spacing w:line="240" w:lineRule="auto"/>
              <w:jc w:val="center"/>
              <w:textAlignment w:val="center"/>
              <w:rPr>
                <w:color w:val="auto"/>
                <w:sz w:val="20"/>
                <w:szCs w:val="20"/>
              </w:rPr>
            </w:pPr>
            <w:r w:rsidRPr="000C2754">
              <w:rPr>
                <w:color w:val="auto"/>
                <w:sz w:val="20"/>
                <w:szCs w:val="20"/>
              </w:rPr>
              <w:t>SGCS</w:t>
            </w:r>
          </w:p>
        </w:tc>
      </w:tr>
      <w:tr w:rsidR="00F92FB6" w14:paraId="12B99FDB" w14:textId="77777777" w:rsidTr="0031765E">
        <w:trPr>
          <w:trHeight w:val="252"/>
          <w:jc w:val="center"/>
        </w:trPr>
        <w:tc>
          <w:tcPr>
            <w:tcW w:w="3559" w:type="pct"/>
            <w:vMerge/>
            <w:vAlign w:val="center"/>
          </w:tcPr>
          <w:p w14:paraId="4DAB7A80" w14:textId="77777777" w:rsidR="00543C5E" w:rsidRPr="000C2754" w:rsidRDefault="00543C5E" w:rsidP="0087114E">
            <w:pPr>
              <w:pStyle w:val="afa"/>
              <w:spacing w:line="240" w:lineRule="auto"/>
              <w:jc w:val="center"/>
              <w:textAlignment w:val="center"/>
              <w:rPr>
                <w:color w:val="auto"/>
                <w:sz w:val="20"/>
                <w:szCs w:val="20"/>
              </w:rPr>
            </w:pPr>
          </w:p>
        </w:tc>
        <w:tc>
          <w:tcPr>
            <w:tcW w:w="460" w:type="pct"/>
            <w:vAlign w:val="center"/>
          </w:tcPr>
          <w:p w14:paraId="46876953" w14:textId="77777777" w:rsidR="00543C5E" w:rsidRPr="000C2754" w:rsidRDefault="00543C5E" w:rsidP="0087114E">
            <w:pPr>
              <w:pStyle w:val="afa"/>
              <w:spacing w:line="240" w:lineRule="auto"/>
              <w:jc w:val="center"/>
              <w:textAlignment w:val="center"/>
              <w:rPr>
                <w:color w:val="auto"/>
                <w:sz w:val="20"/>
                <w:szCs w:val="20"/>
              </w:rPr>
            </w:pPr>
            <w:r w:rsidRPr="000C2754">
              <w:rPr>
                <w:rFonts w:hint="eastAsia"/>
                <w:color w:val="auto"/>
                <w:sz w:val="20"/>
                <w:szCs w:val="20"/>
              </w:rPr>
              <w:t>32 bit</w:t>
            </w:r>
            <w:r w:rsidR="004B51B8" w:rsidRPr="000C2754">
              <w:rPr>
                <w:color w:val="auto"/>
                <w:sz w:val="20"/>
                <w:szCs w:val="20"/>
              </w:rPr>
              <w:t>s</w:t>
            </w:r>
          </w:p>
        </w:tc>
        <w:tc>
          <w:tcPr>
            <w:tcW w:w="460" w:type="pct"/>
            <w:vAlign w:val="center"/>
          </w:tcPr>
          <w:p w14:paraId="53E07369" w14:textId="77777777" w:rsidR="00543C5E" w:rsidRPr="000C2754" w:rsidRDefault="00543C5E" w:rsidP="0087114E">
            <w:pPr>
              <w:pStyle w:val="afa"/>
              <w:spacing w:line="240" w:lineRule="auto"/>
              <w:jc w:val="center"/>
              <w:textAlignment w:val="center"/>
              <w:rPr>
                <w:color w:val="auto"/>
                <w:sz w:val="20"/>
                <w:szCs w:val="20"/>
              </w:rPr>
            </w:pPr>
            <w:r w:rsidRPr="000C2754">
              <w:rPr>
                <w:rFonts w:hint="eastAsia"/>
                <w:color w:val="auto"/>
                <w:sz w:val="20"/>
                <w:szCs w:val="20"/>
              </w:rPr>
              <w:t>48 bit</w:t>
            </w:r>
            <w:r w:rsidR="004B51B8" w:rsidRPr="000C2754">
              <w:rPr>
                <w:color w:val="auto"/>
                <w:sz w:val="20"/>
                <w:szCs w:val="20"/>
              </w:rPr>
              <w:t>s</w:t>
            </w:r>
          </w:p>
        </w:tc>
        <w:tc>
          <w:tcPr>
            <w:tcW w:w="521" w:type="pct"/>
            <w:vAlign w:val="center"/>
          </w:tcPr>
          <w:p w14:paraId="64B87050" w14:textId="77777777" w:rsidR="00543C5E" w:rsidRPr="000C2754" w:rsidRDefault="00543C5E" w:rsidP="0087114E">
            <w:pPr>
              <w:pStyle w:val="afa"/>
              <w:spacing w:line="240" w:lineRule="auto"/>
              <w:jc w:val="center"/>
              <w:textAlignment w:val="center"/>
              <w:rPr>
                <w:color w:val="auto"/>
                <w:sz w:val="20"/>
                <w:szCs w:val="20"/>
              </w:rPr>
            </w:pPr>
            <w:r w:rsidRPr="000C2754">
              <w:rPr>
                <w:rFonts w:hint="eastAsia"/>
                <w:color w:val="auto"/>
                <w:sz w:val="20"/>
                <w:szCs w:val="20"/>
              </w:rPr>
              <w:t>120 bit</w:t>
            </w:r>
            <w:r w:rsidR="004B51B8" w:rsidRPr="000C2754">
              <w:rPr>
                <w:color w:val="auto"/>
                <w:sz w:val="20"/>
                <w:szCs w:val="20"/>
              </w:rPr>
              <w:t>s</w:t>
            </w:r>
          </w:p>
        </w:tc>
      </w:tr>
      <w:tr w:rsidR="0031765E" w14:paraId="04A78B4A" w14:textId="77777777" w:rsidTr="0031765E">
        <w:trPr>
          <w:trHeight w:val="532"/>
          <w:jc w:val="center"/>
        </w:trPr>
        <w:tc>
          <w:tcPr>
            <w:tcW w:w="3559" w:type="pct"/>
            <w:vAlign w:val="center"/>
          </w:tcPr>
          <w:p w14:paraId="082C3864" w14:textId="0EE0525B" w:rsidR="0031765E" w:rsidRPr="000C2754" w:rsidRDefault="0031765E" w:rsidP="0031765E">
            <w:pPr>
              <w:pStyle w:val="afa"/>
              <w:spacing w:line="240" w:lineRule="auto"/>
              <w:jc w:val="center"/>
              <w:textAlignment w:val="center"/>
              <w:rPr>
                <w:color w:val="auto"/>
                <w:sz w:val="20"/>
                <w:szCs w:val="20"/>
              </w:rPr>
            </w:pPr>
            <w:r w:rsidRPr="000C2754">
              <w:rPr>
                <w:color w:val="auto"/>
                <w:sz w:val="20"/>
                <w:szCs w:val="20"/>
              </w:rPr>
              <w:t xml:space="preserve">Baseline: Both training and inference samples with </w:t>
            </w:r>
            <w:r w:rsidR="00F62B09">
              <w:rPr>
                <w:color w:val="auto"/>
                <w:sz w:val="20"/>
                <w:szCs w:val="20"/>
              </w:rPr>
              <w:t>12</w:t>
            </w:r>
            <w:r w:rsidRPr="000C2754">
              <w:rPr>
                <w:rFonts w:hint="eastAsia"/>
                <w:color w:val="auto"/>
                <w:sz w:val="20"/>
                <w:szCs w:val="20"/>
              </w:rPr>
              <w:t xml:space="preserve"> subbands</w:t>
            </w:r>
          </w:p>
        </w:tc>
        <w:tc>
          <w:tcPr>
            <w:tcW w:w="460" w:type="pct"/>
            <w:vAlign w:val="center"/>
          </w:tcPr>
          <w:p w14:paraId="237BF945" w14:textId="6ECDBEE1" w:rsidR="0031765E" w:rsidRPr="000C2754" w:rsidRDefault="0031765E" w:rsidP="0031765E">
            <w:pPr>
              <w:pStyle w:val="afa"/>
              <w:spacing w:line="240" w:lineRule="auto"/>
              <w:jc w:val="center"/>
              <w:textAlignment w:val="center"/>
              <w:rPr>
                <w:color w:val="auto"/>
                <w:sz w:val="20"/>
                <w:szCs w:val="20"/>
              </w:rPr>
            </w:pPr>
            <w:r>
              <w:rPr>
                <w:color w:val="auto"/>
                <w:sz w:val="20"/>
                <w:szCs w:val="20"/>
              </w:rPr>
              <w:t>0.919</w:t>
            </w:r>
          </w:p>
        </w:tc>
        <w:tc>
          <w:tcPr>
            <w:tcW w:w="460" w:type="pct"/>
            <w:vAlign w:val="center"/>
          </w:tcPr>
          <w:p w14:paraId="66169498" w14:textId="10D5FBB8" w:rsidR="0031765E" w:rsidRPr="000C2754" w:rsidRDefault="0031765E" w:rsidP="0031765E">
            <w:pPr>
              <w:pStyle w:val="afa"/>
              <w:spacing w:line="240" w:lineRule="auto"/>
              <w:jc w:val="center"/>
              <w:textAlignment w:val="center"/>
              <w:rPr>
                <w:color w:val="auto"/>
                <w:sz w:val="20"/>
                <w:szCs w:val="20"/>
              </w:rPr>
            </w:pPr>
            <w:r>
              <w:rPr>
                <w:color w:val="auto"/>
                <w:sz w:val="20"/>
                <w:szCs w:val="20"/>
              </w:rPr>
              <w:t>0.948</w:t>
            </w:r>
          </w:p>
        </w:tc>
        <w:tc>
          <w:tcPr>
            <w:tcW w:w="521" w:type="pct"/>
            <w:vAlign w:val="center"/>
          </w:tcPr>
          <w:p w14:paraId="0B4F84D5" w14:textId="69CBC3D5" w:rsidR="0031765E" w:rsidRPr="000C2754" w:rsidRDefault="0031765E" w:rsidP="0031765E">
            <w:pPr>
              <w:pStyle w:val="afa"/>
              <w:spacing w:line="240" w:lineRule="auto"/>
              <w:jc w:val="center"/>
              <w:textAlignment w:val="center"/>
              <w:rPr>
                <w:color w:val="auto"/>
                <w:sz w:val="20"/>
                <w:szCs w:val="20"/>
              </w:rPr>
            </w:pPr>
            <w:r>
              <w:rPr>
                <w:color w:val="auto"/>
                <w:sz w:val="20"/>
                <w:szCs w:val="20"/>
              </w:rPr>
              <w:t>0.977</w:t>
            </w:r>
          </w:p>
        </w:tc>
      </w:tr>
      <w:tr w:rsidR="0031765E" w14:paraId="08198009" w14:textId="77777777" w:rsidTr="0031765E">
        <w:trPr>
          <w:trHeight w:val="502"/>
          <w:jc w:val="center"/>
        </w:trPr>
        <w:tc>
          <w:tcPr>
            <w:tcW w:w="3559" w:type="pct"/>
            <w:vAlign w:val="center"/>
          </w:tcPr>
          <w:p w14:paraId="2A975A4B" w14:textId="77777777" w:rsidR="0031765E" w:rsidRPr="000C2754" w:rsidRDefault="0031765E" w:rsidP="0031765E">
            <w:pPr>
              <w:pStyle w:val="afa"/>
              <w:spacing w:line="240" w:lineRule="auto"/>
              <w:jc w:val="center"/>
              <w:textAlignment w:val="center"/>
              <w:rPr>
                <w:color w:val="auto"/>
                <w:sz w:val="20"/>
                <w:szCs w:val="20"/>
              </w:rPr>
            </w:pPr>
            <w:r w:rsidRPr="000C2754">
              <w:rPr>
                <w:color w:val="auto"/>
                <w:sz w:val="20"/>
                <w:szCs w:val="20"/>
              </w:rPr>
              <w:t xml:space="preserve">Generalization: </w:t>
            </w:r>
          </w:p>
          <w:p w14:paraId="0B6FC2DF" w14:textId="630DC2E0" w:rsidR="0031765E" w:rsidRPr="000C2754" w:rsidRDefault="0031765E" w:rsidP="0031765E">
            <w:pPr>
              <w:pStyle w:val="afa"/>
              <w:spacing w:line="240" w:lineRule="auto"/>
              <w:jc w:val="center"/>
              <w:textAlignment w:val="center"/>
              <w:rPr>
                <w:color w:val="auto"/>
                <w:sz w:val="20"/>
                <w:szCs w:val="20"/>
              </w:rPr>
            </w:pPr>
            <w:r w:rsidRPr="000C2754">
              <w:rPr>
                <w:color w:val="auto"/>
                <w:sz w:val="20"/>
                <w:szCs w:val="20"/>
              </w:rPr>
              <w:t>Training samples with</w:t>
            </w:r>
            <w:r>
              <w:rPr>
                <w:color w:val="auto"/>
                <w:sz w:val="20"/>
                <w:szCs w:val="20"/>
              </w:rPr>
              <w:t xml:space="preserve"> </w:t>
            </w:r>
            <w:r w:rsidR="00F62B09">
              <w:rPr>
                <w:color w:val="auto"/>
                <w:sz w:val="20"/>
                <w:szCs w:val="20"/>
              </w:rPr>
              <w:t>12</w:t>
            </w:r>
            <w:r w:rsidRPr="000C2754">
              <w:rPr>
                <w:rFonts w:hint="eastAsia"/>
                <w:color w:val="auto"/>
                <w:sz w:val="20"/>
                <w:szCs w:val="20"/>
              </w:rPr>
              <w:t xml:space="preserve"> subbands</w:t>
            </w:r>
            <w:r w:rsidRPr="000C2754">
              <w:rPr>
                <w:color w:val="auto"/>
                <w:sz w:val="20"/>
                <w:szCs w:val="20"/>
              </w:rPr>
              <w:t>;</w:t>
            </w:r>
            <w:r w:rsidRPr="000C2754">
              <w:rPr>
                <w:rFonts w:hint="eastAsia"/>
                <w:color w:val="auto"/>
                <w:sz w:val="20"/>
                <w:szCs w:val="20"/>
              </w:rPr>
              <w:t xml:space="preserve"> </w:t>
            </w:r>
            <w:r w:rsidRPr="000C2754">
              <w:rPr>
                <w:color w:val="auto"/>
                <w:sz w:val="20"/>
                <w:szCs w:val="20"/>
              </w:rPr>
              <w:t>Inference samples with 8</w:t>
            </w:r>
            <w:r w:rsidRPr="000C2754">
              <w:rPr>
                <w:rFonts w:hint="eastAsia"/>
                <w:color w:val="auto"/>
                <w:sz w:val="20"/>
                <w:szCs w:val="20"/>
              </w:rPr>
              <w:t xml:space="preserve"> subbands</w:t>
            </w:r>
          </w:p>
        </w:tc>
        <w:tc>
          <w:tcPr>
            <w:tcW w:w="460" w:type="pct"/>
            <w:vAlign w:val="center"/>
          </w:tcPr>
          <w:p w14:paraId="59938D66" w14:textId="1D309A84" w:rsidR="0031765E" w:rsidRPr="000C2754" w:rsidRDefault="0031765E" w:rsidP="0031765E">
            <w:pPr>
              <w:pStyle w:val="afa"/>
              <w:spacing w:line="240" w:lineRule="auto"/>
              <w:jc w:val="center"/>
              <w:textAlignment w:val="center"/>
              <w:rPr>
                <w:color w:val="auto"/>
                <w:sz w:val="20"/>
                <w:szCs w:val="20"/>
              </w:rPr>
            </w:pPr>
            <w:r>
              <w:rPr>
                <w:color w:val="auto"/>
                <w:sz w:val="20"/>
                <w:szCs w:val="20"/>
              </w:rPr>
              <w:t>0.891</w:t>
            </w:r>
          </w:p>
        </w:tc>
        <w:tc>
          <w:tcPr>
            <w:tcW w:w="460" w:type="pct"/>
            <w:vAlign w:val="center"/>
          </w:tcPr>
          <w:p w14:paraId="0CA4583A" w14:textId="7F623473" w:rsidR="0031765E" w:rsidRPr="000C2754" w:rsidRDefault="0031765E" w:rsidP="0031765E">
            <w:pPr>
              <w:pStyle w:val="afa"/>
              <w:spacing w:line="240" w:lineRule="auto"/>
              <w:jc w:val="center"/>
              <w:textAlignment w:val="center"/>
              <w:rPr>
                <w:color w:val="auto"/>
                <w:sz w:val="20"/>
                <w:szCs w:val="20"/>
              </w:rPr>
            </w:pPr>
            <w:r>
              <w:rPr>
                <w:color w:val="auto"/>
                <w:sz w:val="20"/>
                <w:szCs w:val="20"/>
              </w:rPr>
              <w:t>0.885</w:t>
            </w:r>
          </w:p>
        </w:tc>
        <w:tc>
          <w:tcPr>
            <w:tcW w:w="521" w:type="pct"/>
            <w:vAlign w:val="center"/>
          </w:tcPr>
          <w:p w14:paraId="17D95834" w14:textId="443A9D3D" w:rsidR="0031765E" w:rsidRPr="000C2754" w:rsidRDefault="0031765E" w:rsidP="0031765E">
            <w:pPr>
              <w:pStyle w:val="afa"/>
              <w:spacing w:line="240" w:lineRule="auto"/>
              <w:jc w:val="center"/>
              <w:textAlignment w:val="center"/>
              <w:rPr>
                <w:color w:val="auto"/>
                <w:sz w:val="20"/>
                <w:szCs w:val="20"/>
              </w:rPr>
            </w:pPr>
            <w:r>
              <w:rPr>
                <w:color w:val="auto"/>
                <w:sz w:val="20"/>
                <w:szCs w:val="20"/>
              </w:rPr>
              <w:t>0.928</w:t>
            </w:r>
          </w:p>
        </w:tc>
      </w:tr>
    </w:tbl>
    <w:p w14:paraId="55519523" w14:textId="17DEBFB4" w:rsidR="001D249E" w:rsidRPr="005239EE" w:rsidRDefault="001D249E" w:rsidP="001D249E">
      <w:pPr>
        <w:widowControl w:val="0"/>
        <w:adjustRightInd w:val="0"/>
        <w:snapToGrid w:val="0"/>
        <w:spacing w:beforeLines="50" w:before="120" w:line="288" w:lineRule="auto"/>
        <w:jc w:val="both"/>
        <w:rPr>
          <w:kern w:val="2"/>
          <w:sz w:val="21"/>
          <w:szCs w:val="21"/>
        </w:rPr>
      </w:pPr>
      <w:r w:rsidRPr="005239EE">
        <w:rPr>
          <w:kern w:val="2"/>
          <w:sz w:val="21"/>
          <w:szCs w:val="21"/>
        </w:rPr>
        <w:t xml:space="preserve">According the evaluation result, </w:t>
      </w:r>
      <w:r>
        <w:rPr>
          <w:kern w:val="2"/>
          <w:sz w:val="21"/>
          <w:szCs w:val="21"/>
        </w:rPr>
        <w:t>when applying</w:t>
      </w:r>
      <w:r w:rsidRPr="005239EE">
        <w:rPr>
          <w:kern w:val="2"/>
          <w:sz w:val="21"/>
          <w:szCs w:val="21"/>
        </w:rPr>
        <w:t xml:space="preserve"> the model trained by the data set </w:t>
      </w:r>
      <w:r>
        <w:rPr>
          <w:kern w:val="2"/>
          <w:sz w:val="21"/>
          <w:szCs w:val="21"/>
        </w:rPr>
        <w:t xml:space="preserve">composed </w:t>
      </w:r>
      <w:r w:rsidRPr="005239EE">
        <w:rPr>
          <w:kern w:val="2"/>
          <w:sz w:val="21"/>
          <w:szCs w:val="21"/>
        </w:rPr>
        <w:t xml:space="preserve">of </w:t>
      </w:r>
      <w:r w:rsidR="00F62B09">
        <w:rPr>
          <w:kern w:val="2"/>
          <w:sz w:val="21"/>
          <w:szCs w:val="21"/>
        </w:rPr>
        <w:t>12</w:t>
      </w:r>
      <w:r w:rsidRPr="005239EE">
        <w:rPr>
          <w:kern w:val="2"/>
          <w:sz w:val="21"/>
          <w:szCs w:val="21"/>
        </w:rPr>
        <w:t xml:space="preserve"> subbands</w:t>
      </w:r>
      <w:r>
        <w:rPr>
          <w:kern w:val="2"/>
          <w:sz w:val="21"/>
          <w:szCs w:val="21"/>
        </w:rPr>
        <w:t xml:space="preserve"> to compression for 8 subbands, the SGCS</w:t>
      </w:r>
      <w:r w:rsidRPr="005239EE">
        <w:rPr>
          <w:kern w:val="2"/>
          <w:sz w:val="21"/>
          <w:szCs w:val="21"/>
        </w:rPr>
        <w:t xml:space="preserve"> </w:t>
      </w:r>
      <w:r>
        <w:rPr>
          <w:kern w:val="2"/>
          <w:sz w:val="21"/>
          <w:szCs w:val="21"/>
        </w:rPr>
        <w:t>performance will be degraded.</w:t>
      </w:r>
    </w:p>
    <w:p w14:paraId="35D33E93" w14:textId="77777777" w:rsidR="00DE7BBB" w:rsidRPr="00A57A6E" w:rsidRDefault="00DE7BBB" w:rsidP="00E76AD1">
      <w:pPr>
        <w:spacing w:beforeLines="50" w:before="120" w:afterLines="50" w:after="120"/>
        <w:jc w:val="both"/>
        <w:rPr>
          <w:rFonts w:ascii="MS Gothic" w:hAnsi="MS Gothic"/>
        </w:rPr>
      </w:pPr>
      <w:r w:rsidRPr="00085EA3">
        <w:rPr>
          <w:rFonts w:hint="eastAsia"/>
          <w:b/>
          <w:i/>
          <w:sz w:val="21"/>
          <w:szCs w:val="21"/>
          <w:u w:val="single"/>
        </w:rPr>
        <w:lastRenderedPageBreak/>
        <w:t xml:space="preserve">Observation </w:t>
      </w:r>
      <w:r w:rsidR="00907888">
        <w:rPr>
          <w:b/>
          <w:i/>
          <w:sz w:val="21"/>
          <w:szCs w:val="21"/>
          <w:u w:val="single"/>
        </w:rPr>
        <w:t>7</w:t>
      </w:r>
      <w:r w:rsidRPr="00907888">
        <w:rPr>
          <w:rFonts w:hint="eastAsia"/>
          <w:b/>
          <w:i/>
          <w:sz w:val="21"/>
          <w:szCs w:val="21"/>
          <w:u w:val="single"/>
        </w:rPr>
        <w:t>:</w:t>
      </w:r>
      <w:r w:rsidRPr="00085EA3">
        <w:rPr>
          <w:rFonts w:hint="eastAsia"/>
          <w:b/>
          <w:i/>
          <w:sz w:val="21"/>
          <w:szCs w:val="21"/>
        </w:rPr>
        <w:t xml:space="preserve"> </w:t>
      </w:r>
      <w:r w:rsidRPr="00C727C6">
        <w:rPr>
          <w:b/>
          <w:i/>
          <w:sz w:val="21"/>
          <w:szCs w:val="21"/>
        </w:rPr>
        <w:t xml:space="preserve">The AI model </w:t>
      </w:r>
      <w:r>
        <w:rPr>
          <w:b/>
          <w:i/>
          <w:sz w:val="21"/>
          <w:szCs w:val="21"/>
        </w:rPr>
        <w:t>trained under one number of subband</w:t>
      </w:r>
      <w:r w:rsidR="00047BF8">
        <w:rPr>
          <w:b/>
          <w:i/>
          <w:sz w:val="21"/>
          <w:szCs w:val="21"/>
        </w:rPr>
        <w:t>s</w:t>
      </w:r>
      <w:r>
        <w:rPr>
          <w:b/>
          <w:i/>
          <w:sz w:val="21"/>
          <w:szCs w:val="21"/>
        </w:rPr>
        <w:t xml:space="preserve"> might have some performance loss when performing interference on CSI compression of a different number of subbands</w:t>
      </w:r>
      <w:r w:rsidRPr="00C727C6">
        <w:rPr>
          <w:b/>
          <w:i/>
          <w:sz w:val="21"/>
          <w:szCs w:val="21"/>
        </w:rPr>
        <w:t>.</w:t>
      </w:r>
    </w:p>
    <w:p w14:paraId="1E99D9DE" w14:textId="77777777" w:rsidR="004272CB" w:rsidRDefault="004272CB" w:rsidP="00043720">
      <w:pPr>
        <w:widowControl w:val="0"/>
        <w:adjustRightInd w:val="0"/>
        <w:snapToGrid w:val="0"/>
        <w:spacing w:beforeLines="50" w:before="120" w:line="288" w:lineRule="auto"/>
        <w:jc w:val="both"/>
        <w:rPr>
          <w:kern w:val="2"/>
          <w:sz w:val="21"/>
          <w:szCs w:val="21"/>
        </w:rPr>
      </w:pPr>
    </w:p>
    <w:p w14:paraId="0E97BDCC" w14:textId="29998B9F" w:rsidR="00043720" w:rsidRPr="0033524D" w:rsidRDefault="00043720" w:rsidP="00043720">
      <w:pPr>
        <w:rPr>
          <w:b/>
          <w:sz w:val="21"/>
          <w:szCs w:val="21"/>
          <w:u w:val="single"/>
          <w:lang w:eastAsia="zh-CN"/>
        </w:rPr>
      </w:pPr>
      <w:r w:rsidRPr="0033524D">
        <w:rPr>
          <w:b/>
          <w:sz w:val="21"/>
          <w:szCs w:val="21"/>
          <w:u w:val="single"/>
          <w:lang w:eastAsia="zh-CN"/>
        </w:rPr>
        <w:t xml:space="preserve">Generalization over number of </w:t>
      </w:r>
      <w:r>
        <w:rPr>
          <w:b/>
          <w:sz w:val="21"/>
          <w:szCs w:val="21"/>
          <w:u w:val="single"/>
          <w:lang w:eastAsia="zh-CN"/>
        </w:rPr>
        <w:t>feedback bit</w:t>
      </w:r>
      <w:r w:rsidRPr="0033524D">
        <w:rPr>
          <w:b/>
          <w:sz w:val="21"/>
          <w:szCs w:val="21"/>
          <w:u w:val="single"/>
          <w:lang w:eastAsia="zh-CN"/>
        </w:rPr>
        <w:t>s</w:t>
      </w:r>
    </w:p>
    <w:p w14:paraId="04146599" w14:textId="576D1D6D" w:rsidR="003F3060" w:rsidRDefault="003F3060" w:rsidP="0092774A">
      <w:pPr>
        <w:widowControl w:val="0"/>
        <w:adjustRightInd w:val="0"/>
        <w:snapToGrid w:val="0"/>
        <w:spacing w:beforeLines="50" w:before="120" w:line="288" w:lineRule="auto"/>
        <w:jc w:val="both"/>
        <w:rPr>
          <w:kern w:val="2"/>
          <w:sz w:val="21"/>
          <w:szCs w:val="21"/>
        </w:rPr>
      </w:pPr>
      <w:r>
        <w:rPr>
          <w:kern w:val="2"/>
          <w:sz w:val="21"/>
          <w:szCs w:val="21"/>
        </w:rPr>
        <w:t xml:space="preserve">In NR systems, different number of feedback bits can be configured for CSI reporting. </w:t>
      </w:r>
      <w:r w:rsidR="0092774A" w:rsidRPr="005239EE">
        <w:rPr>
          <w:kern w:val="2"/>
          <w:sz w:val="21"/>
          <w:szCs w:val="21"/>
        </w:rPr>
        <w:t xml:space="preserve">For generalization </w:t>
      </w:r>
      <w:r>
        <w:rPr>
          <w:kern w:val="2"/>
          <w:sz w:val="21"/>
          <w:szCs w:val="21"/>
        </w:rPr>
        <w:t>across different number of feedback bits</w:t>
      </w:r>
      <w:r w:rsidR="0092774A" w:rsidRPr="005239EE">
        <w:rPr>
          <w:kern w:val="2"/>
          <w:sz w:val="21"/>
          <w:szCs w:val="21"/>
        </w:rPr>
        <w:t xml:space="preserve">, </w:t>
      </w:r>
      <w:r w:rsidRPr="005239EE">
        <w:rPr>
          <w:kern w:val="2"/>
          <w:sz w:val="21"/>
          <w:szCs w:val="21"/>
        </w:rPr>
        <w:t xml:space="preserve">we train a </w:t>
      </w:r>
      <w:r>
        <w:rPr>
          <w:kern w:val="2"/>
          <w:sz w:val="21"/>
          <w:szCs w:val="21"/>
        </w:rPr>
        <w:t>common</w:t>
      </w:r>
      <w:r w:rsidRPr="005239EE">
        <w:rPr>
          <w:kern w:val="2"/>
          <w:sz w:val="21"/>
          <w:szCs w:val="21"/>
        </w:rPr>
        <w:t xml:space="preserve"> </w:t>
      </w:r>
      <w:r>
        <w:rPr>
          <w:kern w:val="2"/>
          <w:sz w:val="21"/>
          <w:szCs w:val="21"/>
        </w:rPr>
        <w:t>encoder</w:t>
      </w:r>
      <w:r w:rsidRPr="005239EE">
        <w:rPr>
          <w:kern w:val="2"/>
          <w:sz w:val="21"/>
          <w:szCs w:val="21"/>
        </w:rPr>
        <w:t xml:space="preserve"> </w:t>
      </w:r>
      <w:r>
        <w:rPr>
          <w:kern w:val="2"/>
          <w:sz w:val="21"/>
          <w:szCs w:val="21"/>
        </w:rPr>
        <w:t>which can be applied to different numbers of feedback bits to avoid the management of many models at the UE side.</w:t>
      </w:r>
    </w:p>
    <w:p w14:paraId="1D8A4A0B" w14:textId="77777777" w:rsidR="00461683" w:rsidRDefault="003F3060" w:rsidP="0092774A">
      <w:pPr>
        <w:widowControl w:val="0"/>
        <w:adjustRightInd w:val="0"/>
        <w:snapToGrid w:val="0"/>
        <w:spacing w:beforeLines="50" w:before="120" w:line="288" w:lineRule="auto"/>
        <w:jc w:val="both"/>
        <w:rPr>
          <w:kern w:val="2"/>
          <w:sz w:val="21"/>
          <w:szCs w:val="21"/>
        </w:rPr>
      </w:pPr>
      <w:r w:rsidRPr="00507819">
        <w:rPr>
          <w:kern w:val="2"/>
          <w:sz w:val="21"/>
          <w:szCs w:val="21"/>
        </w:rPr>
        <w:t>For each</w:t>
      </w:r>
      <w:r>
        <w:rPr>
          <w:kern w:val="2"/>
          <w:sz w:val="21"/>
          <w:szCs w:val="21"/>
        </w:rPr>
        <w:t xml:space="preserve"> number of feedback bits</w:t>
      </w:r>
      <w:r w:rsidRPr="00507819">
        <w:rPr>
          <w:kern w:val="2"/>
          <w:sz w:val="21"/>
          <w:szCs w:val="21"/>
        </w:rPr>
        <w:t xml:space="preserve">, </w:t>
      </w:r>
      <w:r>
        <w:rPr>
          <w:kern w:val="2"/>
          <w:sz w:val="21"/>
          <w:szCs w:val="21"/>
        </w:rPr>
        <w:t xml:space="preserve">one common encoder and </w:t>
      </w:r>
      <w:r w:rsidRPr="00507819">
        <w:rPr>
          <w:kern w:val="2"/>
          <w:sz w:val="21"/>
          <w:szCs w:val="21"/>
        </w:rPr>
        <w:t xml:space="preserve">the </w:t>
      </w:r>
      <w:r>
        <w:rPr>
          <w:kern w:val="2"/>
          <w:sz w:val="21"/>
          <w:szCs w:val="21"/>
        </w:rPr>
        <w:t xml:space="preserve">specific </w:t>
      </w:r>
      <w:r w:rsidRPr="00507819">
        <w:rPr>
          <w:kern w:val="2"/>
          <w:sz w:val="21"/>
          <w:szCs w:val="21"/>
        </w:rPr>
        <w:t xml:space="preserve">decoder </w:t>
      </w:r>
      <w:r>
        <w:rPr>
          <w:kern w:val="2"/>
          <w:sz w:val="21"/>
          <w:szCs w:val="21"/>
        </w:rPr>
        <w:t>are</w:t>
      </w:r>
      <w:r w:rsidRPr="00507819">
        <w:rPr>
          <w:kern w:val="2"/>
          <w:sz w:val="21"/>
          <w:szCs w:val="21"/>
        </w:rPr>
        <w:t xml:space="preserve"> used.</w:t>
      </w:r>
      <w:r w:rsidRPr="003F3060">
        <w:rPr>
          <w:kern w:val="2"/>
          <w:sz w:val="21"/>
          <w:szCs w:val="21"/>
        </w:rPr>
        <w:t xml:space="preserve"> </w:t>
      </w:r>
      <w:r w:rsidR="00461683">
        <w:rPr>
          <w:kern w:val="2"/>
          <w:sz w:val="21"/>
          <w:szCs w:val="21"/>
        </w:rPr>
        <w:t>To achieve better generalization performance, we adopt post-processing on the output of generation part</w:t>
      </w:r>
      <w:r w:rsidR="0080717E">
        <w:rPr>
          <w:kern w:val="2"/>
          <w:sz w:val="21"/>
          <w:szCs w:val="21"/>
        </w:rPr>
        <w:t>. T</w:t>
      </w:r>
      <w:r w:rsidR="00461683">
        <w:rPr>
          <w:kern w:val="2"/>
          <w:sz w:val="21"/>
          <w:szCs w:val="21"/>
        </w:rPr>
        <w:t>he dimensions of the output of generation part</w:t>
      </w:r>
      <w:r w:rsidR="0080717E">
        <w:rPr>
          <w:kern w:val="2"/>
          <w:sz w:val="21"/>
          <w:szCs w:val="21"/>
        </w:rPr>
        <w:t xml:space="preserve"> is designed based on the maximum feedback bits</w:t>
      </w:r>
      <w:r w:rsidR="00461683">
        <w:rPr>
          <w:kern w:val="2"/>
          <w:sz w:val="21"/>
          <w:szCs w:val="21"/>
        </w:rPr>
        <w:t>,</w:t>
      </w:r>
      <w:r w:rsidR="0080717E">
        <w:rPr>
          <w:kern w:val="2"/>
          <w:sz w:val="21"/>
          <w:szCs w:val="21"/>
        </w:rPr>
        <w:t xml:space="preserve"> and before outputting from the generation part, some extra bits will be dropped, so that the output of generation part can adjust different numbers of feedback bits to facilitate the corresponding specific reconstruction part. Also, the loss function need optimization to facilitate different combinations of </w:t>
      </w:r>
      <w:r w:rsidR="00472C85">
        <w:rPr>
          <w:kern w:val="2"/>
          <w:sz w:val="21"/>
          <w:szCs w:val="21"/>
        </w:rPr>
        <w:t>feedback bits.</w:t>
      </w:r>
    </w:p>
    <w:p w14:paraId="5D4748F5" w14:textId="77777777" w:rsidR="0092774A" w:rsidRDefault="003F3060" w:rsidP="0092774A">
      <w:pPr>
        <w:widowControl w:val="0"/>
        <w:adjustRightInd w:val="0"/>
        <w:snapToGrid w:val="0"/>
        <w:spacing w:beforeLines="50" w:before="120" w:line="288" w:lineRule="auto"/>
        <w:jc w:val="both"/>
        <w:rPr>
          <w:kern w:val="2"/>
          <w:sz w:val="21"/>
          <w:szCs w:val="21"/>
        </w:rPr>
      </w:pPr>
      <w:r>
        <w:rPr>
          <w:kern w:val="2"/>
          <w:sz w:val="21"/>
          <w:szCs w:val="21"/>
        </w:rPr>
        <w:t>We choose 3 different number of feedback bits for performance evaluation and the performance of the dedicated model for each number of feedback bits is given as baseline.</w:t>
      </w:r>
    </w:p>
    <w:p w14:paraId="12C6CB5A" w14:textId="77777777" w:rsidR="00447F31" w:rsidRP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 xml:space="preserve">Baseline: dedicated models 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w:t>
      </w:r>
      <w:r w:rsidRPr="00447F31">
        <w:rPr>
          <w:kern w:val="2"/>
          <w:sz w:val="21"/>
          <w:szCs w:val="21"/>
        </w:rPr>
        <w:t xml:space="preserve">, </w:t>
      </w:r>
      <w:r>
        <w:rPr>
          <w:kern w:val="2"/>
          <w:sz w:val="21"/>
          <w:szCs w:val="21"/>
        </w:rPr>
        <w:t>48 and</w:t>
      </w:r>
      <w:r w:rsidRPr="00447F31">
        <w:rPr>
          <w:kern w:val="2"/>
          <w:sz w:val="21"/>
          <w:szCs w:val="21"/>
        </w:rPr>
        <w:t xml:space="preserve"> 1</w:t>
      </w:r>
      <w:r>
        <w:rPr>
          <w:kern w:val="2"/>
          <w:sz w:val="21"/>
          <w:szCs w:val="21"/>
        </w:rPr>
        <w:t>20</w:t>
      </w:r>
      <w:r w:rsidRPr="00447F31">
        <w:rPr>
          <w:kern w:val="2"/>
          <w:sz w:val="21"/>
          <w:szCs w:val="21"/>
        </w:rPr>
        <w:t xml:space="preserve"> bits.</w:t>
      </w:r>
    </w:p>
    <w:p w14:paraId="6F740832" w14:textId="77777777" w:rsidR="00447F31" w:rsidRP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 xml:space="preserve">Case 1: </w:t>
      </w:r>
      <w:r w:rsidR="002E702D">
        <w:rPr>
          <w:kern w:val="2"/>
          <w:sz w:val="21"/>
          <w:szCs w:val="21"/>
        </w:rPr>
        <w:t xml:space="preserve">one </w:t>
      </w:r>
      <w:r w:rsidRPr="00447F31">
        <w:rPr>
          <w:kern w:val="2"/>
          <w:sz w:val="21"/>
          <w:szCs w:val="21"/>
        </w:rPr>
        <w:t xml:space="preserve">joint </w:t>
      </w:r>
      <w:r w:rsidR="002E702D">
        <w:rPr>
          <w:kern w:val="2"/>
          <w:sz w:val="21"/>
          <w:szCs w:val="21"/>
        </w:rPr>
        <w:t xml:space="preserve">encoder and 2 separate decoders </w:t>
      </w:r>
      <w:r>
        <w:rPr>
          <w:kern w:val="2"/>
          <w:sz w:val="21"/>
          <w:szCs w:val="21"/>
        </w:rPr>
        <w:t xml:space="preserve">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 and</w:t>
      </w:r>
      <w:r w:rsidRPr="00447F31">
        <w:rPr>
          <w:kern w:val="2"/>
          <w:sz w:val="21"/>
          <w:szCs w:val="21"/>
        </w:rPr>
        <w:t xml:space="preserve"> </w:t>
      </w:r>
      <w:r>
        <w:rPr>
          <w:kern w:val="2"/>
          <w:sz w:val="21"/>
          <w:szCs w:val="21"/>
        </w:rPr>
        <w:t>48</w:t>
      </w:r>
      <w:r w:rsidRPr="00447F31">
        <w:rPr>
          <w:kern w:val="2"/>
          <w:sz w:val="21"/>
          <w:szCs w:val="21"/>
        </w:rPr>
        <w:t xml:space="preserve"> bits</w:t>
      </w:r>
      <w:r>
        <w:rPr>
          <w:kern w:val="2"/>
          <w:sz w:val="21"/>
          <w:szCs w:val="21"/>
        </w:rPr>
        <w:t>.</w:t>
      </w:r>
    </w:p>
    <w:p w14:paraId="516B5176" w14:textId="77777777" w:rsid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Case 2:</w:t>
      </w:r>
      <w:r w:rsidR="002E702D" w:rsidRPr="00447F31">
        <w:rPr>
          <w:kern w:val="2"/>
          <w:sz w:val="21"/>
          <w:szCs w:val="21"/>
        </w:rPr>
        <w:t xml:space="preserve"> </w:t>
      </w:r>
      <w:r w:rsidR="002E702D">
        <w:rPr>
          <w:kern w:val="2"/>
          <w:sz w:val="21"/>
          <w:szCs w:val="21"/>
        </w:rPr>
        <w:t xml:space="preserve">one </w:t>
      </w:r>
      <w:r w:rsidR="002E702D" w:rsidRPr="00447F31">
        <w:rPr>
          <w:kern w:val="2"/>
          <w:sz w:val="21"/>
          <w:szCs w:val="21"/>
        </w:rPr>
        <w:t xml:space="preserve">joint </w:t>
      </w:r>
      <w:r w:rsidR="002E702D">
        <w:rPr>
          <w:kern w:val="2"/>
          <w:sz w:val="21"/>
          <w:szCs w:val="21"/>
        </w:rPr>
        <w:t xml:space="preserve">encoder and 3 separate decoders </w:t>
      </w:r>
      <w:r>
        <w:rPr>
          <w:kern w:val="2"/>
          <w:sz w:val="21"/>
          <w:szCs w:val="21"/>
        </w:rPr>
        <w:t xml:space="preserve">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 48 and</w:t>
      </w:r>
      <w:r w:rsidRPr="00447F31">
        <w:rPr>
          <w:kern w:val="2"/>
          <w:sz w:val="21"/>
          <w:szCs w:val="21"/>
        </w:rPr>
        <w:t xml:space="preserve"> </w:t>
      </w:r>
      <w:r>
        <w:rPr>
          <w:kern w:val="2"/>
          <w:sz w:val="21"/>
          <w:szCs w:val="21"/>
        </w:rPr>
        <w:t>120</w:t>
      </w:r>
      <w:r w:rsidRPr="00447F31">
        <w:rPr>
          <w:kern w:val="2"/>
          <w:sz w:val="21"/>
          <w:szCs w:val="21"/>
        </w:rPr>
        <w:t xml:space="preserve"> bits</w:t>
      </w:r>
      <w:r>
        <w:rPr>
          <w:kern w:val="2"/>
          <w:sz w:val="21"/>
          <w:szCs w:val="21"/>
        </w:rPr>
        <w:t>.</w:t>
      </w:r>
    </w:p>
    <w:p w14:paraId="1D20F9E8" w14:textId="77777777" w:rsidR="00463955" w:rsidRDefault="00463955" w:rsidP="00463955">
      <w:pPr>
        <w:widowControl w:val="0"/>
        <w:adjustRightInd w:val="0"/>
        <w:snapToGrid w:val="0"/>
        <w:spacing w:beforeLines="50" w:before="120" w:line="288" w:lineRule="auto"/>
        <w:jc w:val="both"/>
        <w:rPr>
          <w:kern w:val="2"/>
          <w:sz w:val="21"/>
          <w:szCs w:val="21"/>
        </w:rPr>
      </w:pPr>
    </w:p>
    <w:p w14:paraId="151FEB30" w14:textId="77777777" w:rsidR="00463955" w:rsidRDefault="00463955" w:rsidP="00463955">
      <w:pPr>
        <w:widowControl w:val="0"/>
        <w:adjustRightInd w:val="0"/>
        <w:snapToGrid w:val="0"/>
        <w:spacing w:beforeLines="50" w:before="120" w:line="288" w:lineRule="auto"/>
        <w:jc w:val="both"/>
        <w:rPr>
          <w:kern w:val="2"/>
          <w:sz w:val="21"/>
          <w:szCs w:val="21"/>
        </w:rPr>
      </w:pPr>
      <w:r>
        <w:rPr>
          <w:kern w:val="2"/>
          <w:sz w:val="21"/>
          <w:szCs w:val="21"/>
        </w:rPr>
        <w:t>The SGCS performance for each case is shown below:</w:t>
      </w:r>
    </w:p>
    <w:p w14:paraId="048E42DE" w14:textId="05DF216C" w:rsidR="0087114E" w:rsidRPr="00C727C6" w:rsidRDefault="0087114E" w:rsidP="0087114E">
      <w:pPr>
        <w:widowControl w:val="0"/>
        <w:adjustRightInd w:val="0"/>
        <w:snapToGrid w:val="0"/>
        <w:spacing w:beforeLines="50" w:before="120" w:line="288" w:lineRule="auto"/>
        <w:jc w:val="center"/>
        <w:rPr>
          <w:rFonts w:eastAsia="宋体"/>
          <w:b/>
          <w:kern w:val="2"/>
          <w:lang w:eastAsia="zh-CN"/>
        </w:rPr>
      </w:pPr>
      <w:r w:rsidRPr="002110DE">
        <w:rPr>
          <w:rFonts w:eastAsia="微软雅黑"/>
          <w:b/>
          <w:color w:val="000000"/>
          <w:lang w:eastAsia="zh-CN"/>
        </w:rPr>
        <w:t xml:space="preserve">Table </w:t>
      </w:r>
      <w:r w:rsidR="00F731CA">
        <w:rPr>
          <w:rFonts w:eastAsia="微软雅黑"/>
          <w:b/>
          <w:color w:val="000000"/>
          <w:lang w:eastAsia="zh-CN"/>
        </w:rPr>
        <w:t>9</w:t>
      </w:r>
      <w:r w:rsidRPr="002110DE">
        <w:rPr>
          <w:rFonts w:eastAsia="微软雅黑"/>
          <w:b/>
          <w:color w:val="000000"/>
          <w:lang w:eastAsia="zh-CN"/>
        </w:rPr>
        <w:t xml:space="preserve">. The SGCS </w:t>
      </w:r>
      <w:r>
        <w:rPr>
          <w:rFonts w:eastAsia="微软雅黑"/>
          <w:b/>
          <w:color w:val="000000"/>
          <w:lang w:eastAsia="zh-CN"/>
        </w:rPr>
        <w:t>for</w:t>
      </w:r>
      <w:r w:rsidRPr="002110DE">
        <w:rPr>
          <w:rFonts w:eastAsia="微软雅黑"/>
          <w:b/>
          <w:color w:val="000000"/>
          <w:lang w:eastAsia="zh-CN"/>
        </w:rPr>
        <w:t xml:space="preserve"> different </w:t>
      </w:r>
      <w:r w:rsidR="00463955" w:rsidRPr="00463955">
        <w:rPr>
          <w:rFonts w:eastAsia="微软雅黑"/>
          <w:b/>
          <w:color w:val="000000"/>
          <w:lang w:eastAsia="zh-CN"/>
        </w:rPr>
        <w:t xml:space="preserve">number of feedback bits </w:t>
      </w:r>
      <w:r>
        <w:rPr>
          <w:rFonts w:eastAsia="微软雅黑"/>
          <w:b/>
          <w:color w:val="000000"/>
          <w:lang w:eastAsia="zh-CN"/>
        </w:rPr>
        <w:t xml:space="preserve">using </w:t>
      </w:r>
      <w:r w:rsidRPr="00C727C6">
        <w:rPr>
          <w:rFonts w:eastAsia="微软雅黑"/>
          <w:b/>
          <w:color w:val="000000"/>
          <w:lang w:eastAsia="zh-CN"/>
        </w:rPr>
        <w:t>Transformer</w:t>
      </w:r>
    </w:p>
    <w:tbl>
      <w:tblPr>
        <w:tblStyle w:val="af6"/>
        <w:tblW w:w="5000" w:type="pct"/>
        <w:jc w:val="center"/>
        <w:tblLook w:val="04A0" w:firstRow="1" w:lastRow="0" w:firstColumn="1" w:lastColumn="0" w:noHBand="0" w:noVBand="1"/>
      </w:tblPr>
      <w:tblGrid>
        <w:gridCol w:w="4239"/>
        <w:gridCol w:w="1792"/>
        <w:gridCol w:w="1792"/>
        <w:gridCol w:w="2032"/>
      </w:tblGrid>
      <w:tr w:rsidR="005239EE" w14:paraId="55B4FC55" w14:textId="77777777" w:rsidTr="009C15A3">
        <w:trPr>
          <w:jc w:val="center"/>
        </w:trPr>
        <w:tc>
          <w:tcPr>
            <w:tcW w:w="2151" w:type="pct"/>
            <w:vMerge w:val="restart"/>
            <w:vAlign w:val="center"/>
          </w:tcPr>
          <w:p w14:paraId="60A7FB7D" w14:textId="77777777" w:rsidR="005239EE" w:rsidRPr="005239EE" w:rsidRDefault="005239EE" w:rsidP="0087114E">
            <w:pPr>
              <w:pStyle w:val="afa"/>
              <w:spacing w:line="240" w:lineRule="auto"/>
              <w:jc w:val="center"/>
              <w:textAlignment w:val="center"/>
              <w:rPr>
                <w:color w:val="auto"/>
                <w:sz w:val="20"/>
                <w:szCs w:val="20"/>
              </w:rPr>
            </w:pPr>
          </w:p>
        </w:tc>
        <w:tc>
          <w:tcPr>
            <w:tcW w:w="2849" w:type="pct"/>
            <w:gridSpan w:val="3"/>
            <w:vAlign w:val="center"/>
          </w:tcPr>
          <w:p w14:paraId="2767D722" w14:textId="77777777" w:rsidR="005239EE" w:rsidRPr="005239EE" w:rsidRDefault="009C15A3" w:rsidP="0087114E">
            <w:pPr>
              <w:pStyle w:val="afa"/>
              <w:spacing w:line="240" w:lineRule="auto"/>
              <w:jc w:val="center"/>
              <w:textAlignment w:val="center"/>
              <w:rPr>
                <w:color w:val="auto"/>
                <w:sz w:val="20"/>
                <w:szCs w:val="20"/>
              </w:rPr>
            </w:pPr>
            <w:r w:rsidRPr="009C15A3">
              <w:rPr>
                <w:color w:val="auto"/>
                <w:sz w:val="20"/>
                <w:szCs w:val="20"/>
              </w:rPr>
              <w:t>SGCS</w:t>
            </w:r>
          </w:p>
        </w:tc>
      </w:tr>
      <w:tr w:rsidR="005239EE" w14:paraId="7216596B" w14:textId="77777777" w:rsidTr="009C15A3">
        <w:trPr>
          <w:trHeight w:val="252"/>
          <w:jc w:val="center"/>
        </w:trPr>
        <w:tc>
          <w:tcPr>
            <w:tcW w:w="2151" w:type="pct"/>
            <w:vMerge/>
            <w:vAlign w:val="center"/>
          </w:tcPr>
          <w:p w14:paraId="1B411F93" w14:textId="77777777" w:rsidR="005239EE" w:rsidRPr="005239EE" w:rsidRDefault="005239EE" w:rsidP="0087114E">
            <w:pPr>
              <w:pStyle w:val="afa"/>
              <w:spacing w:line="240" w:lineRule="auto"/>
              <w:jc w:val="center"/>
              <w:textAlignment w:val="center"/>
              <w:rPr>
                <w:color w:val="auto"/>
                <w:sz w:val="20"/>
                <w:szCs w:val="20"/>
              </w:rPr>
            </w:pPr>
          </w:p>
        </w:tc>
        <w:tc>
          <w:tcPr>
            <w:tcW w:w="909" w:type="pct"/>
            <w:vAlign w:val="center"/>
          </w:tcPr>
          <w:p w14:paraId="2C6503F3" w14:textId="77777777" w:rsidR="005239EE" w:rsidRPr="00FE7CC2" w:rsidRDefault="005239EE" w:rsidP="0087114E">
            <w:pPr>
              <w:pStyle w:val="afa"/>
              <w:spacing w:line="240" w:lineRule="auto"/>
              <w:jc w:val="center"/>
              <w:textAlignment w:val="center"/>
              <w:rPr>
                <w:color w:val="auto"/>
                <w:sz w:val="20"/>
                <w:szCs w:val="20"/>
              </w:rPr>
            </w:pPr>
            <w:r w:rsidRPr="00FE7CC2">
              <w:rPr>
                <w:rFonts w:hint="eastAsia"/>
                <w:color w:val="auto"/>
                <w:sz w:val="20"/>
                <w:szCs w:val="20"/>
              </w:rPr>
              <w:t>32 bit</w:t>
            </w:r>
            <w:r w:rsidRPr="00FE7CC2">
              <w:rPr>
                <w:color w:val="auto"/>
                <w:sz w:val="20"/>
                <w:szCs w:val="20"/>
              </w:rPr>
              <w:t>s</w:t>
            </w:r>
          </w:p>
        </w:tc>
        <w:tc>
          <w:tcPr>
            <w:tcW w:w="909" w:type="pct"/>
            <w:vAlign w:val="center"/>
          </w:tcPr>
          <w:p w14:paraId="3A5547EF" w14:textId="77777777" w:rsidR="005239EE" w:rsidRPr="00FE7CC2" w:rsidRDefault="005239EE" w:rsidP="0087114E">
            <w:pPr>
              <w:pStyle w:val="afa"/>
              <w:spacing w:line="240" w:lineRule="auto"/>
              <w:jc w:val="center"/>
              <w:textAlignment w:val="center"/>
              <w:rPr>
                <w:color w:val="auto"/>
                <w:sz w:val="20"/>
                <w:szCs w:val="20"/>
              </w:rPr>
            </w:pPr>
            <w:r w:rsidRPr="00FE7CC2">
              <w:rPr>
                <w:rFonts w:hint="eastAsia"/>
                <w:color w:val="auto"/>
                <w:sz w:val="20"/>
                <w:szCs w:val="20"/>
              </w:rPr>
              <w:t>48 bit</w:t>
            </w:r>
            <w:r w:rsidRPr="00FE7CC2">
              <w:rPr>
                <w:color w:val="auto"/>
                <w:sz w:val="20"/>
                <w:szCs w:val="20"/>
              </w:rPr>
              <w:t>s</w:t>
            </w:r>
          </w:p>
        </w:tc>
        <w:tc>
          <w:tcPr>
            <w:tcW w:w="1030" w:type="pct"/>
            <w:vAlign w:val="center"/>
          </w:tcPr>
          <w:p w14:paraId="74B580AD" w14:textId="77777777" w:rsidR="005239EE" w:rsidRPr="00FE7CC2" w:rsidRDefault="005239EE" w:rsidP="0087114E">
            <w:pPr>
              <w:pStyle w:val="afa"/>
              <w:spacing w:line="240" w:lineRule="auto"/>
              <w:jc w:val="center"/>
              <w:textAlignment w:val="center"/>
              <w:rPr>
                <w:color w:val="auto"/>
                <w:sz w:val="20"/>
                <w:szCs w:val="20"/>
              </w:rPr>
            </w:pPr>
            <w:r w:rsidRPr="00FE7CC2">
              <w:rPr>
                <w:rFonts w:hint="eastAsia"/>
                <w:color w:val="auto"/>
                <w:sz w:val="20"/>
                <w:szCs w:val="20"/>
              </w:rPr>
              <w:t>120 bit</w:t>
            </w:r>
            <w:r w:rsidRPr="00FE7CC2">
              <w:rPr>
                <w:color w:val="auto"/>
                <w:sz w:val="20"/>
                <w:szCs w:val="20"/>
              </w:rPr>
              <w:t>s</w:t>
            </w:r>
          </w:p>
        </w:tc>
      </w:tr>
      <w:tr w:rsidR="0087114E" w14:paraId="514F2420" w14:textId="77777777" w:rsidTr="009C15A3">
        <w:trPr>
          <w:trHeight w:val="532"/>
          <w:jc w:val="center"/>
        </w:trPr>
        <w:tc>
          <w:tcPr>
            <w:tcW w:w="2151" w:type="pct"/>
            <w:vAlign w:val="center"/>
          </w:tcPr>
          <w:p w14:paraId="5E713F5A" w14:textId="77777777" w:rsidR="0087114E" w:rsidRPr="005239EE" w:rsidRDefault="0087114E" w:rsidP="0087114E">
            <w:pPr>
              <w:pStyle w:val="afa"/>
              <w:spacing w:line="240" w:lineRule="auto"/>
              <w:jc w:val="center"/>
              <w:textAlignment w:val="center"/>
              <w:rPr>
                <w:color w:val="auto"/>
                <w:sz w:val="20"/>
                <w:szCs w:val="20"/>
              </w:rPr>
            </w:pPr>
            <w:r w:rsidRPr="005239EE">
              <w:rPr>
                <w:rFonts w:hint="eastAsia"/>
                <w:color w:val="auto"/>
                <w:sz w:val="20"/>
                <w:szCs w:val="20"/>
              </w:rPr>
              <w:t>Baseline</w:t>
            </w:r>
          </w:p>
        </w:tc>
        <w:tc>
          <w:tcPr>
            <w:tcW w:w="909" w:type="pct"/>
            <w:vAlign w:val="center"/>
          </w:tcPr>
          <w:p w14:paraId="399845AC"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color w:val="000000"/>
                <w:sz w:val="20"/>
                <w:szCs w:val="20"/>
              </w:rPr>
              <w:t>0.874</w:t>
            </w:r>
          </w:p>
        </w:tc>
        <w:tc>
          <w:tcPr>
            <w:tcW w:w="909" w:type="pct"/>
            <w:vAlign w:val="center"/>
          </w:tcPr>
          <w:p w14:paraId="21B5B97E"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color w:val="000000"/>
                <w:sz w:val="20"/>
                <w:szCs w:val="20"/>
              </w:rPr>
              <w:t>0.882</w:t>
            </w:r>
          </w:p>
        </w:tc>
        <w:tc>
          <w:tcPr>
            <w:tcW w:w="1030" w:type="pct"/>
            <w:vAlign w:val="center"/>
          </w:tcPr>
          <w:p w14:paraId="5399E0BA"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sz w:val="20"/>
                <w:szCs w:val="20"/>
              </w:rPr>
              <w:t>0.916</w:t>
            </w:r>
          </w:p>
        </w:tc>
      </w:tr>
      <w:tr w:rsidR="0087114E" w14:paraId="19BCF6FC" w14:textId="77777777" w:rsidTr="009C15A3">
        <w:trPr>
          <w:trHeight w:val="502"/>
          <w:jc w:val="center"/>
        </w:trPr>
        <w:tc>
          <w:tcPr>
            <w:tcW w:w="2151" w:type="pct"/>
            <w:vAlign w:val="center"/>
          </w:tcPr>
          <w:p w14:paraId="6429B052" w14:textId="77777777" w:rsidR="0087114E" w:rsidRPr="005239EE" w:rsidRDefault="0087114E" w:rsidP="0087114E">
            <w:pPr>
              <w:pStyle w:val="afa"/>
              <w:spacing w:line="240" w:lineRule="auto"/>
              <w:jc w:val="center"/>
              <w:textAlignment w:val="center"/>
              <w:rPr>
                <w:color w:val="auto"/>
                <w:sz w:val="20"/>
                <w:szCs w:val="20"/>
              </w:rPr>
            </w:pPr>
            <w:r w:rsidRPr="005239EE">
              <w:rPr>
                <w:color w:val="auto"/>
                <w:sz w:val="20"/>
                <w:szCs w:val="20"/>
              </w:rPr>
              <w:t xml:space="preserve">Case 1: </w:t>
            </w:r>
            <w:r w:rsidRPr="005239EE">
              <w:rPr>
                <w:rFonts w:hint="eastAsia"/>
                <w:color w:val="auto"/>
                <w:sz w:val="20"/>
                <w:szCs w:val="20"/>
              </w:rPr>
              <w:t>32+48</w:t>
            </w:r>
          </w:p>
        </w:tc>
        <w:tc>
          <w:tcPr>
            <w:tcW w:w="909" w:type="pct"/>
            <w:vAlign w:val="center"/>
          </w:tcPr>
          <w:p w14:paraId="2E5E2BAE" w14:textId="77777777" w:rsidR="0087114E" w:rsidRPr="00FE7CC2" w:rsidRDefault="00A526E0" w:rsidP="0087114E">
            <w:pPr>
              <w:pStyle w:val="afa"/>
              <w:spacing w:beforeLines="30" w:before="72" w:line="240" w:lineRule="auto"/>
              <w:jc w:val="center"/>
              <w:textAlignment w:val="center"/>
              <w:rPr>
                <w:color w:val="auto"/>
                <w:sz w:val="20"/>
                <w:szCs w:val="20"/>
              </w:rPr>
            </w:pPr>
            <w:r w:rsidRPr="00FE7CC2">
              <w:rPr>
                <w:sz w:val="20"/>
                <w:szCs w:val="20"/>
              </w:rPr>
              <w:t>0.874</w:t>
            </w:r>
          </w:p>
        </w:tc>
        <w:tc>
          <w:tcPr>
            <w:tcW w:w="909" w:type="pct"/>
            <w:vAlign w:val="center"/>
          </w:tcPr>
          <w:p w14:paraId="6DBE8FA5"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w:t>
            </w:r>
            <w:r w:rsidRPr="00FE7CC2">
              <w:rPr>
                <w:rFonts w:hint="eastAsia"/>
                <w:sz w:val="20"/>
                <w:szCs w:val="20"/>
              </w:rPr>
              <w:t>.</w:t>
            </w:r>
            <w:r w:rsidRPr="00FE7CC2">
              <w:rPr>
                <w:sz w:val="20"/>
                <w:szCs w:val="20"/>
              </w:rPr>
              <w:t>880</w:t>
            </w:r>
          </w:p>
        </w:tc>
        <w:tc>
          <w:tcPr>
            <w:tcW w:w="1030" w:type="pct"/>
            <w:vAlign w:val="center"/>
          </w:tcPr>
          <w:p w14:paraId="42999A30" w14:textId="77777777" w:rsidR="0087114E" w:rsidRPr="00FE7CC2" w:rsidRDefault="0087114E" w:rsidP="0087114E">
            <w:pPr>
              <w:pStyle w:val="afa"/>
              <w:spacing w:beforeLines="30" w:before="72" w:line="240" w:lineRule="auto"/>
              <w:jc w:val="center"/>
              <w:textAlignment w:val="center"/>
              <w:rPr>
                <w:color w:val="auto"/>
                <w:sz w:val="20"/>
                <w:szCs w:val="20"/>
              </w:rPr>
            </w:pPr>
            <w:r w:rsidRPr="00FE7CC2">
              <w:rPr>
                <w:rFonts w:hint="eastAsia"/>
                <w:color w:val="auto"/>
                <w:sz w:val="20"/>
                <w:szCs w:val="20"/>
              </w:rPr>
              <w:t>\</w:t>
            </w:r>
          </w:p>
        </w:tc>
      </w:tr>
      <w:tr w:rsidR="0087114E" w14:paraId="68BE6BCE" w14:textId="77777777" w:rsidTr="009C15A3">
        <w:trPr>
          <w:trHeight w:val="502"/>
          <w:jc w:val="center"/>
        </w:trPr>
        <w:tc>
          <w:tcPr>
            <w:tcW w:w="2151" w:type="pct"/>
            <w:vAlign w:val="center"/>
          </w:tcPr>
          <w:p w14:paraId="015BE955" w14:textId="77777777" w:rsidR="0087114E" w:rsidRPr="005239EE" w:rsidRDefault="0087114E" w:rsidP="0087114E">
            <w:pPr>
              <w:pStyle w:val="afa"/>
              <w:spacing w:line="240" w:lineRule="auto"/>
              <w:jc w:val="center"/>
              <w:textAlignment w:val="center"/>
              <w:rPr>
                <w:color w:val="auto"/>
                <w:sz w:val="20"/>
                <w:szCs w:val="20"/>
              </w:rPr>
            </w:pPr>
            <w:r w:rsidRPr="005239EE">
              <w:rPr>
                <w:color w:val="auto"/>
                <w:sz w:val="20"/>
                <w:szCs w:val="20"/>
              </w:rPr>
              <w:t xml:space="preserve">Case 2: </w:t>
            </w:r>
            <w:r w:rsidRPr="005239EE">
              <w:rPr>
                <w:rFonts w:hint="eastAsia"/>
                <w:color w:val="auto"/>
                <w:sz w:val="20"/>
                <w:szCs w:val="20"/>
              </w:rPr>
              <w:t>32+48+120</w:t>
            </w:r>
          </w:p>
        </w:tc>
        <w:tc>
          <w:tcPr>
            <w:tcW w:w="909" w:type="pct"/>
            <w:vAlign w:val="center"/>
          </w:tcPr>
          <w:p w14:paraId="3E1315CE"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0.872</w:t>
            </w:r>
          </w:p>
        </w:tc>
        <w:tc>
          <w:tcPr>
            <w:tcW w:w="909" w:type="pct"/>
            <w:vAlign w:val="center"/>
          </w:tcPr>
          <w:p w14:paraId="7D3854F4"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0.884</w:t>
            </w:r>
          </w:p>
        </w:tc>
        <w:tc>
          <w:tcPr>
            <w:tcW w:w="1030" w:type="pct"/>
            <w:vAlign w:val="center"/>
          </w:tcPr>
          <w:p w14:paraId="75200721" w14:textId="77777777" w:rsidR="0087114E" w:rsidRPr="00FE7CC2" w:rsidRDefault="00FE7CC2" w:rsidP="0087114E">
            <w:pPr>
              <w:pStyle w:val="afa"/>
              <w:spacing w:beforeLines="30" w:before="72" w:line="240" w:lineRule="auto"/>
              <w:jc w:val="center"/>
              <w:textAlignment w:val="center"/>
              <w:rPr>
                <w:color w:val="auto"/>
                <w:sz w:val="20"/>
                <w:szCs w:val="20"/>
              </w:rPr>
            </w:pPr>
            <w:r w:rsidRPr="00FE7CC2">
              <w:rPr>
                <w:sz w:val="20"/>
                <w:szCs w:val="20"/>
              </w:rPr>
              <w:t>0.906</w:t>
            </w:r>
          </w:p>
        </w:tc>
      </w:tr>
    </w:tbl>
    <w:p w14:paraId="6C3AB08C" w14:textId="77777777" w:rsidR="0087114E" w:rsidRDefault="0087114E" w:rsidP="0087114E">
      <w:pPr>
        <w:widowControl w:val="0"/>
        <w:adjustRightInd w:val="0"/>
        <w:snapToGrid w:val="0"/>
        <w:spacing w:beforeLines="50" w:before="120" w:line="288" w:lineRule="auto"/>
        <w:jc w:val="center"/>
        <w:rPr>
          <w:rFonts w:eastAsia="微软雅黑"/>
          <w:b/>
          <w:color w:val="000000"/>
          <w:lang w:eastAsia="zh-CN"/>
        </w:rPr>
      </w:pPr>
    </w:p>
    <w:p w14:paraId="2293EE96" w14:textId="77777777" w:rsidR="0087114E" w:rsidRPr="005239EE" w:rsidRDefault="0087114E" w:rsidP="0087114E">
      <w:pPr>
        <w:widowControl w:val="0"/>
        <w:adjustRightInd w:val="0"/>
        <w:snapToGrid w:val="0"/>
        <w:spacing w:beforeLines="50" w:before="120" w:line="288" w:lineRule="auto"/>
        <w:jc w:val="both"/>
        <w:rPr>
          <w:kern w:val="2"/>
          <w:sz w:val="21"/>
          <w:szCs w:val="21"/>
        </w:rPr>
      </w:pPr>
      <w:r w:rsidRPr="005239EE">
        <w:rPr>
          <w:kern w:val="2"/>
          <w:sz w:val="21"/>
          <w:szCs w:val="21"/>
        </w:rPr>
        <w:t>According the evaluation result,</w:t>
      </w:r>
      <w:r>
        <w:rPr>
          <w:kern w:val="2"/>
          <w:sz w:val="21"/>
          <w:szCs w:val="21"/>
        </w:rPr>
        <w:t xml:space="preserve"> the unified model </w:t>
      </w:r>
      <w:r w:rsidR="00463955" w:rsidRPr="00463955">
        <w:rPr>
          <w:kern w:val="2"/>
          <w:sz w:val="21"/>
          <w:szCs w:val="21"/>
        </w:rPr>
        <w:t xml:space="preserve">of one common encoder and multiple specific decoders </w:t>
      </w:r>
      <w:r>
        <w:rPr>
          <w:kern w:val="2"/>
          <w:sz w:val="21"/>
          <w:szCs w:val="21"/>
        </w:rPr>
        <w:t xml:space="preserve">has similar performance </w:t>
      </w:r>
      <w:r w:rsidR="005638DF">
        <w:rPr>
          <w:kern w:val="2"/>
          <w:sz w:val="21"/>
          <w:szCs w:val="21"/>
        </w:rPr>
        <w:t xml:space="preserve">on SGCS </w:t>
      </w:r>
      <w:r>
        <w:rPr>
          <w:kern w:val="2"/>
          <w:sz w:val="21"/>
          <w:szCs w:val="21"/>
        </w:rPr>
        <w:t xml:space="preserve">as dedicated model </w:t>
      </w:r>
      <w:r w:rsidR="005638DF">
        <w:rPr>
          <w:kern w:val="2"/>
          <w:sz w:val="21"/>
          <w:szCs w:val="21"/>
        </w:rPr>
        <w:t xml:space="preserve">under various </w:t>
      </w:r>
      <w:r w:rsidR="00463955">
        <w:rPr>
          <w:kern w:val="2"/>
          <w:sz w:val="21"/>
          <w:szCs w:val="21"/>
        </w:rPr>
        <w:t>number of feedback bits</w:t>
      </w:r>
      <w:r w:rsidR="005638DF">
        <w:rPr>
          <w:kern w:val="2"/>
          <w:sz w:val="21"/>
          <w:szCs w:val="21"/>
        </w:rPr>
        <w:t>.</w:t>
      </w:r>
    </w:p>
    <w:p w14:paraId="2034B08F" w14:textId="77777777" w:rsidR="005638DF" w:rsidRPr="00A57A6E" w:rsidRDefault="005638DF" w:rsidP="00463955">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8</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 The unified AI model </w:t>
      </w:r>
      <w:bookmarkStart w:id="13" w:name="_Hlk111215365"/>
      <w:r w:rsidR="00463955">
        <w:rPr>
          <w:b/>
          <w:i/>
          <w:sz w:val="21"/>
          <w:szCs w:val="21"/>
        </w:rPr>
        <w:t xml:space="preserve">of </w:t>
      </w:r>
      <w:r w:rsidR="00463955" w:rsidRPr="00463955">
        <w:rPr>
          <w:b/>
          <w:i/>
          <w:sz w:val="21"/>
          <w:szCs w:val="21"/>
        </w:rPr>
        <w:t xml:space="preserve">one common encoder and </w:t>
      </w:r>
      <w:r w:rsidR="00463955">
        <w:rPr>
          <w:b/>
          <w:i/>
          <w:sz w:val="21"/>
          <w:szCs w:val="21"/>
        </w:rPr>
        <w:t>multiple</w:t>
      </w:r>
      <w:r w:rsidR="00463955" w:rsidRPr="00463955">
        <w:rPr>
          <w:b/>
          <w:i/>
          <w:sz w:val="21"/>
          <w:szCs w:val="21"/>
        </w:rPr>
        <w:t xml:space="preserve"> specific decoder</w:t>
      </w:r>
      <w:r w:rsidR="00463955">
        <w:rPr>
          <w:b/>
          <w:i/>
          <w:sz w:val="21"/>
          <w:szCs w:val="21"/>
        </w:rPr>
        <w:t>s</w:t>
      </w:r>
      <w:r w:rsidR="00463955" w:rsidRPr="00463955">
        <w:rPr>
          <w:b/>
          <w:i/>
          <w:sz w:val="21"/>
          <w:szCs w:val="21"/>
        </w:rPr>
        <w:t xml:space="preserve"> </w:t>
      </w:r>
      <w:bookmarkEnd w:id="13"/>
      <w:r w:rsidRPr="00C727C6">
        <w:rPr>
          <w:b/>
          <w:i/>
          <w:sz w:val="21"/>
          <w:szCs w:val="21"/>
        </w:rPr>
        <w:t xml:space="preserve">performs well across different number of </w:t>
      </w:r>
      <w:r w:rsidR="00463955" w:rsidRPr="00463955">
        <w:rPr>
          <w:b/>
          <w:i/>
          <w:sz w:val="21"/>
          <w:szCs w:val="21"/>
        </w:rPr>
        <w:t>feedback bits</w:t>
      </w:r>
      <w:r w:rsidRPr="00C727C6">
        <w:rPr>
          <w:b/>
          <w:i/>
          <w:sz w:val="21"/>
          <w:szCs w:val="21"/>
        </w:rPr>
        <w:t>.</w:t>
      </w:r>
    </w:p>
    <w:p w14:paraId="2F9C3C3A" w14:textId="30DA9FEB" w:rsidR="00F609B7" w:rsidRPr="009B5F84" w:rsidRDefault="00F609B7" w:rsidP="00F609B7">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B5F84">
        <w:rPr>
          <w:rFonts w:eastAsia="Batang" w:cs="Arial"/>
          <w:sz w:val="28"/>
          <w:szCs w:val="28"/>
          <w:lang w:eastAsia="ko-KR"/>
        </w:rPr>
        <w:t xml:space="preserve">Evaluation methodology and </w:t>
      </w:r>
      <w:r>
        <w:rPr>
          <w:rFonts w:eastAsia="Batang" w:cs="Arial"/>
          <w:sz w:val="28"/>
          <w:szCs w:val="28"/>
          <w:lang w:eastAsia="ko-KR"/>
        </w:rPr>
        <w:t xml:space="preserve">preliminary results for </w:t>
      </w:r>
      <w:r w:rsidRPr="00F609B7">
        <w:rPr>
          <w:rFonts w:eastAsia="Batang" w:cs="Arial"/>
          <w:sz w:val="28"/>
          <w:szCs w:val="28"/>
          <w:lang w:eastAsia="ko-KR"/>
        </w:rPr>
        <w:t xml:space="preserve">CSI </w:t>
      </w:r>
      <w:r>
        <w:rPr>
          <w:rFonts w:eastAsia="Batang" w:cs="Arial"/>
          <w:sz w:val="28"/>
          <w:szCs w:val="28"/>
          <w:lang w:eastAsia="ko-KR"/>
        </w:rPr>
        <w:t>prediction</w:t>
      </w:r>
    </w:p>
    <w:p w14:paraId="6E21E06B" w14:textId="5BA792CC" w:rsidR="00A7667E" w:rsidRPr="00973820" w:rsidRDefault="00F609B7" w:rsidP="00A7667E">
      <w:pPr>
        <w:widowControl w:val="0"/>
        <w:adjustRightInd w:val="0"/>
        <w:snapToGrid w:val="0"/>
        <w:spacing w:beforeLines="50" w:before="120" w:line="288" w:lineRule="auto"/>
        <w:jc w:val="both"/>
        <w:rPr>
          <w:kern w:val="2"/>
          <w:sz w:val="21"/>
          <w:szCs w:val="21"/>
        </w:rPr>
      </w:pPr>
      <w:r w:rsidRPr="00973820">
        <w:rPr>
          <w:kern w:val="2"/>
          <w:sz w:val="21"/>
          <w:szCs w:val="21"/>
        </w:rPr>
        <w:t xml:space="preserve">In this section, AI based </w:t>
      </w:r>
      <w:r w:rsidR="00116309" w:rsidRPr="00973820">
        <w:rPr>
          <w:kern w:val="2"/>
          <w:sz w:val="21"/>
          <w:szCs w:val="21"/>
        </w:rPr>
        <w:t>CSI prediction in time domain is discussed, including the model description and preliminary results.</w:t>
      </w:r>
    </w:p>
    <w:p w14:paraId="65D2263A" w14:textId="55FCC487" w:rsidR="00116309" w:rsidRDefault="00116309" w:rsidP="00116309">
      <w:pPr>
        <w:pStyle w:val="2"/>
        <w:numPr>
          <w:ilvl w:val="1"/>
          <w:numId w:val="5"/>
        </w:numPr>
        <w:spacing w:beforeLines="50" w:before="120" w:line="300" w:lineRule="auto"/>
      </w:pPr>
      <w:r>
        <w:t>Model description for CSI prediction</w:t>
      </w:r>
    </w:p>
    <w:p w14:paraId="5D0C46B5" w14:textId="3E4053C3" w:rsidR="00116309" w:rsidRDefault="008F78ED" w:rsidP="00116309">
      <w:pPr>
        <w:widowControl w:val="0"/>
        <w:adjustRightInd w:val="0"/>
        <w:snapToGrid w:val="0"/>
        <w:spacing w:beforeLines="50" w:before="120" w:line="288" w:lineRule="auto"/>
        <w:jc w:val="both"/>
        <w:rPr>
          <w:kern w:val="2"/>
          <w:sz w:val="21"/>
          <w:szCs w:val="21"/>
        </w:rPr>
      </w:pPr>
      <w:r>
        <w:rPr>
          <w:kern w:val="2"/>
          <w:sz w:val="21"/>
          <w:szCs w:val="21"/>
        </w:rPr>
        <w:t xml:space="preserve">The AI based CSI prediction is to predict future CSI(s) in </w:t>
      </w:r>
      <w:r w:rsidR="00FF53E2">
        <w:rPr>
          <w:kern w:val="2"/>
          <w:sz w:val="21"/>
          <w:szCs w:val="21"/>
        </w:rPr>
        <w:t xml:space="preserve">prediction window, </w:t>
      </w:r>
      <w:r w:rsidR="00973820">
        <w:rPr>
          <w:kern w:val="2"/>
          <w:sz w:val="21"/>
          <w:szCs w:val="21"/>
        </w:rPr>
        <w:t>based on</w:t>
      </w:r>
      <w:r w:rsidR="00FF53E2">
        <w:rPr>
          <w:kern w:val="2"/>
          <w:sz w:val="21"/>
          <w:szCs w:val="21"/>
        </w:rPr>
        <w:t xml:space="preserve"> the historic CSI(s) in the measurement window. So, the input of AI model can be some historic CSI(s) and the output can be the future CSI(s). In addition, this model is one-sided model and can be deployed at </w:t>
      </w:r>
      <w:r w:rsidR="00973820">
        <w:rPr>
          <w:kern w:val="2"/>
          <w:sz w:val="21"/>
          <w:szCs w:val="21"/>
        </w:rPr>
        <w:t xml:space="preserve">either </w:t>
      </w:r>
      <w:r w:rsidR="00FF53E2">
        <w:rPr>
          <w:kern w:val="2"/>
          <w:sz w:val="21"/>
          <w:szCs w:val="21"/>
        </w:rPr>
        <w:t>UE side or gNB side.</w:t>
      </w:r>
    </w:p>
    <w:p w14:paraId="5C362F7D" w14:textId="1B491381" w:rsidR="00FF53E2" w:rsidRDefault="00FF53E2" w:rsidP="00116309">
      <w:pPr>
        <w:widowControl w:val="0"/>
        <w:adjustRightInd w:val="0"/>
        <w:snapToGrid w:val="0"/>
        <w:spacing w:beforeLines="50" w:before="120" w:line="288" w:lineRule="auto"/>
        <w:jc w:val="both"/>
        <w:rPr>
          <w:kern w:val="2"/>
          <w:sz w:val="21"/>
          <w:szCs w:val="21"/>
        </w:rPr>
      </w:pPr>
      <w:r>
        <w:rPr>
          <w:kern w:val="2"/>
          <w:sz w:val="21"/>
          <w:szCs w:val="21"/>
        </w:rPr>
        <w:t>In this contribution, we use 15 historic CSI samples to predict the 16</w:t>
      </w:r>
      <w:r w:rsidRPr="00FF53E2">
        <w:rPr>
          <w:kern w:val="2"/>
          <w:sz w:val="21"/>
          <w:szCs w:val="21"/>
          <w:vertAlign w:val="superscript"/>
        </w:rPr>
        <w:t>th</w:t>
      </w:r>
      <w:r>
        <w:rPr>
          <w:kern w:val="2"/>
          <w:sz w:val="21"/>
          <w:szCs w:val="21"/>
        </w:rPr>
        <w:t xml:space="preserve"> and 17</w:t>
      </w:r>
      <w:r w:rsidRPr="00FF53E2">
        <w:rPr>
          <w:kern w:val="2"/>
          <w:sz w:val="21"/>
          <w:szCs w:val="21"/>
          <w:vertAlign w:val="superscript"/>
        </w:rPr>
        <w:t>th</w:t>
      </w:r>
      <w:r>
        <w:rPr>
          <w:kern w:val="2"/>
          <w:sz w:val="21"/>
          <w:szCs w:val="21"/>
        </w:rPr>
        <w:t xml:space="preserve"> CSI</w:t>
      </w:r>
      <w:r w:rsidR="004567E1">
        <w:rPr>
          <w:kern w:val="2"/>
          <w:sz w:val="21"/>
          <w:szCs w:val="21"/>
        </w:rPr>
        <w:t xml:space="preserve"> in time domain</w:t>
      </w:r>
      <w:r>
        <w:rPr>
          <w:kern w:val="2"/>
          <w:sz w:val="21"/>
          <w:szCs w:val="21"/>
        </w:rPr>
        <w:t xml:space="preserve">. Therefore, the </w:t>
      </w:r>
      <w:r w:rsidR="004C69B7">
        <w:rPr>
          <w:kern w:val="2"/>
          <w:sz w:val="21"/>
          <w:szCs w:val="21"/>
        </w:rPr>
        <w:t xml:space="preserve">measurement window length </w:t>
      </w:r>
      <w:r w:rsidR="004567E1">
        <w:rPr>
          <w:kern w:val="2"/>
          <w:sz w:val="21"/>
          <w:szCs w:val="21"/>
        </w:rPr>
        <w:t xml:space="preserve">in time intervals </w:t>
      </w:r>
      <w:r w:rsidR="004C69B7">
        <w:rPr>
          <w:kern w:val="2"/>
          <w:sz w:val="21"/>
          <w:szCs w:val="21"/>
        </w:rPr>
        <w:t xml:space="preserve">is 15 and the prediction window length </w:t>
      </w:r>
      <w:r w:rsidR="004567E1">
        <w:rPr>
          <w:kern w:val="2"/>
          <w:sz w:val="21"/>
          <w:szCs w:val="21"/>
        </w:rPr>
        <w:t xml:space="preserve">in time intervals </w:t>
      </w:r>
      <w:r w:rsidR="004C69B7">
        <w:rPr>
          <w:kern w:val="2"/>
          <w:sz w:val="21"/>
          <w:szCs w:val="21"/>
        </w:rPr>
        <w:t>is 1 or 2.</w:t>
      </w:r>
    </w:p>
    <w:p w14:paraId="4DC57337" w14:textId="2D06025A" w:rsidR="00FF53E2" w:rsidRPr="00116309" w:rsidRDefault="00FF53E2" w:rsidP="00116309">
      <w:pPr>
        <w:widowControl w:val="0"/>
        <w:adjustRightInd w:val="0"/>
        <w:snapToGrid w:val="0"/>
        <w:spacing w:beforeLines="50" w:before="120" w:line="288" w:lineRule="auto"/>
        <w:jc w:val="both"/>
        <w:rPr>
          <w:kern w:val="2"/>
          <w:sz w:val="21"/>
          <w:szCs w:val="21"/>
        </w:rPr>
      </w:pPr>
      <w:r>
        <w:rPr>
          <w:kern w:val="2"/>
          <w:sz w:val="21"/>
          <w:szCs w:val="21"/>
        </w:rPr>
        <w:lastRenderedPageBreak/>
        <w:t xml:space="preserve">The time interval between two CSIs is 5ms and the CSI information is </w:t>
      </w:r>
      <w:r w:rsidR="004567E1">
        <w:rPr>
          <w:kern w:val="2"/>
          <w:sz w:val="21"/>
          <w:szCs w:val="21"/>
        </w:rPr>
        <w:t>the</w:t>
      </w:r>
      <w:r>
        <w:rPr>
          <w:kern w:val="2"/>
          <w:sz w:val="21"/>
          <w:szCs w:val="21"/>
        </w:rPr>
        <w:t xml:space="preserve"> full channel in one RB. A full connected based AI model is applied here and</w:t>
      </w:r>
      <w:r w:rsidR="00E1412B">
        <w:rPr>
          <w:kern w:val="2"/>
          <w:sz w:val="21"/>
          <w:szCs w:val="21"/>
        </w:rPr>
        <w:t xml:space="preserve"> the parameter N in th</w:t>
      </w:r>
      <w:r w:rsidR="004567E1">
        <w:rPr>
          <w:kern w:val="2"/>
          <w:sz w:val="21"/>
          <w:szCs w:val="21"/>
        </w:rPr>
        <w:t>is</w:t>
      </w:r>
      <w:r w:rsidR="00E1412B">
        <w:rPr>
          <w:kern w:val="2"/>
          <w:sz w:val="21"/>
          <w:szCs w:val="21"/>
        </w:rPr>
        <w:t xml:space="preserve"> AI model equals to 128.</w:t>
      </w:r>
      <w:r>
        <w:rPr>
          <w:kern w:val="2"/>
          <w:sz w:val="21"/>
          <w:szCs w:val="21"/>
        </w:rPr>
        <w:t xml:space="preserve"> </w:t>
      </w:r>
      <w:r w:rsidR="00E1412B">
        <w:rPr>
          <w:kern w:val="2"/>
          <w:sz w:val="21"/>
          <w:szCs w:val="21"/>
        </w:rPr>
        <w:t>T</w:t>
      </w:r>
      <w:r>
        <w:rPr>
          <w:kern w:val="2"/>
          <w:sz w:val="21"/>
          <w:szCs w:val="21"/>
        </w:rPr>
        <w:t>he detailed model description is shown below:</w:t>
      </w:r>
    </w:p>
    <w:p w14:paraId="46B77FC4" w14:textId="0DDA1C59" w:rsidR="00116309" w:rsidRDefault="004C69B7" w:rsidP="004C69B7">
      <w:pPr>
        <w:widowControl w:val="0"/>
        <w:adjustRightInd w:val="0"/>
        <w:snapToGrid w:val="0"/>
        <w:spacing w:beforeLines="50" w:before="120" w:line="288" w:lineRule="auto"/>
        <w:jc w:val="center"/>
        <w:rPr>
          <w:sz w:val="21"/>
          <w:szCs w:val="21"/>
          <w:lang w:val="en-US" w:eastAsia="zh-CN"/>
        </w:rPr>
      </w:pPr>
      <w:r>
        <w:rPr>
          <w:sz w:val="21"/>
          <w:szCs w:val="21"/>
          <w:lang w:val="en-US" w:eastAsia="zh-CN"/>
        </w:rPr>
        <w:object w:dxaOrig="9288" w:dyaOrig="1776" w14:anchorId="7BBD94DB">
          <v:shape id="_x0000_i1028" type="#_x0000_t75" style="width:464.25pt;height:88.8pt" o:ole="">
            <v:imagedata r:id="rId14" o:title=""/>
            <o:lock v:ext="edit" aspectratio="f"/>
          </v:shape>
          <o:OLEObject Type="Embed" ProgID="Visio.Drawing.15" ShapeID="_x0000_i1028" DrawAspect="Content" ObjectID="_1729345875" r:id="rId15"/>
        </w:object>
      </w:r>
    </w:p>
    <w:p w14:paraId="037E2D32" w14:textId="0F3EC075" w:rsidR="004C69B7" w:rsidRPr="004C69B7" w:rsidRDefault="004C69B7" w:rsidP="004C69B7">
      <w:pPr>
        <w:widowControl w:val="0"/>
        <w:adjustRightInd w:val="0"/>
        <w:snapToGrid w:val="0"/>
        <w:spacing w:beforeLines="50" w:before="120" w:line="288" w:lineRule="auto"/>
        <w:jc w:val="center"/>
        <w:rPr>
          <w:rFonts w:eastAsia="宋体"/>
          <w:b/>
          <w:kern w:val="2"/>
          <w:lang w:val="en-US" w:eastAsia="zh-CN"/>
        </w:rPr>
      </w:pPr>
      <w:r w:rsidRPr="002110DE">
        <w:rPr>
          <w:rFonts w:eastAsia="宋体" w:hint="eastAsia"/>
          <w:b/>
          <w:kern w:val="2"/>
          <w:lang w:val="en-US" w:eastAsia="zh-CN"/>
        </w:rPr>
        <w:t>F</w:t>
      </w:r>
      <w:r w:rsidRPr="002110DE">
        <w:rPr>
          <w:rFonts w:eastAsia="宋体"/>
          <w:b/>
          <w:kern w:val="2"/>
          <w:lang w:val="en-US" w:eastAsia="zh-CN"/>
        </w:rPr>
        <w:t>ig.</w:t>
      </w:r>
      <w:r>
        <w:rPr>
          <w:rFonts w:eastAsia="宋体"/>
          <w:b/>
          <w:kern w:val="2"/>
          <w:lang w:val="en-US" w:eastAsia="zh-CN"/>
        </w:rPr>
        <w:t>2</w:t>
      </w:r>
      <w:r w:rsidRPr="002110DE">
        <w:rPr>
          <w:rFonts w:eastAsia="宋体"/>
          <w:b/>
          <w:kern w:val="2"/>
          <w:lang w:val="en-US" w:eastAsia="zh-CN"/>
        </w:rPr>
        <w:t xml:space="preserve"> AI </w:t>
      </w:r>
      <w:r>
        <w:rPr>
          <w:rFonts w:eastAsia="宋体"/>
          <w:b/>
          <w:kern w:val="2"/>
          <w:lang w:val="en-US" w:eastAsia="zh-CN"/>
        </w:rPr>
        <w:t>model structure for CSI prediction</w:t>
      </w:r>
    </w:p>
    <w:p w14:paraId="7F7A4B8C" w14:textId="004931A3" w:rsidR="00F609B7" w:rsidRDefault="004C69B7" w:rsidP="00A7667E">
      <w:pPr>
        <w:widowControl w:val="0"/>
        <w:adjustRightInd w:val="0"/>
        <w:snapToGrid w:val="0"/>
        <w:spacing w:beforeLines="50" w:before="120" w:line="288" w:lineRule="auto"/>
        <w:jc w:val="both"/>
        <w:rPr>
          <w:kern w:val="2"/>
          <w:sz w:val="21"/>
          <w:szCs w:val="21"/>
        </w:rPr>
      </w:pPr>
      <w:r>
        <w:rPr>
          <w:kern w:val="2"/>
          <w:sz w:val="21"/>
          <w:szCs w:val="21"/>
        </w:rPr>
        <w:t xml:space="preserve">10W samples </w:t>
      </w:r>
      <w:r w:rsidR="004567E1">
        <w:rPr>
          <w:kern w:val="2"/>
          <w:sz w:val="21"/>
          <w:szCs w:val="21"/>
        </w:rPr>
        <w:t xml:space="preserve">of </w:t>
      </w:r>
      <w:r>
        <w:rPr>
          <w:kern w:val="2"/>
          <w:sz w:val="21"/>
          <w:szCs w:val="21"/>
        </w:rPr>
        <w:t>CSI data is used for the training phase and 1W samples are used for interference</w:t>
      </w:r>
      <w:r w:rsidR="004567E1">
        <w:rPr>
          <w:kern w:val="2"/>
          <w:sz w:val="21"/>
          <w:szCs w:val="21"/>
        </w:rPr>
        <w:t xml:space="preserve"> phase</w:t>
      </w:r>
      <w:r>
        <w:rPr>
          <w:kern w:val="2"/>
          <w:sz w:val="21"/>
          <w:szCs w:val="21"/>
        </w:rPr>
        <w:t>.</w:t>
      </w:r>
    </w:p>
    <w:p w14:paraId="6898E96B" w14:textId="0EB9A45C" w:rsidR="004C69B7" w:rsidRDefault="004C69B7" w:rsidP="004C69B7">
      <w:pPr>
        <w:pStyle w:val="2"/>
        <w:numPr>
          <w:ilvl w:val="1"/>
          <w:numId w:val="5"/>
        </w:numPr>
        <w:spacing w:beforeLines="50" w:before="120" w:line="300" w:lineRule="auto"/>
      </w:pPr>
      <w:r>
        <w:t>Preliminary results for CSI prediction</w:t>
      </w:r>
    </w:p>
    <w:p w14:paraId="72FCD589" w14:textId="1BEF1A1E" w:rsidR="004C69B7" w:rsidRDefault="004C69B7" w:rsidP="00A7667E">
      <w:pPr>
        <w:widowControl w:val="0"/>
        <w:adjustRightInd w:val="0"/>
        <w:snapToGrid w:val="0"/>
        <w:spacing w:beforeLines="50" w:before="120" w:line="288" w:lineRule="auto"/>
        <w:jc w:val="both"/>
        <w:rPr>
          <w:kern w:val="2"/>
          <w:sz w:val="21"/>
          <w:szCs w:val="21"/>
        </w:rPr>
      </w:pPr>
      <w:r>
        <w:rPr>
          <w:kern w:val="2"/>
          <w:sz w:val="21"/>
          <w:szCs w:val="21"/>
        </w:rPr>
        <w:t xml:space="preserve">In this evaluation, the UE speed is 30km/h </w:t>
      </w:r>
      <w:r w:rsidR="00C50F19">
        <w:rPr>
          <w:kern w:val="2"/>
          <w:sz w:val="21"/>
          <w:szCs w:val="21"/>
        </w:rPr>
        <w:t>a</w:t>
      </w:r>
      <w:r>
        <w:rPr>
          <w:kern w:val="2"/>
          <w:sz w:val="21"/>
          <w:szCs w:val="21"/>
        </w:rPr>
        <w:t xml:space="preserve">nd the </w:t>
      </w:r>
      <w:r w:rsidR="004A32E7">
        <w:rPr>
          <w:kern w:val="2"/>
          <w:sz w:val="21"/>
          <w:szCs w:val="21"/>
        </w:rPr>
        <w:t xml:space="preserve">nearest historic CSI is used as the baseline. The NMSE of full channel </w:t>
      </w:r>
      <w:r w:rsidR="00C50F19">
        <w:rPr>
          <w:kern w:val="2"/>
          <w:sz w:val="21"/>
          <w:szCs w:val="21"/>
        </w:rPr>
        <w:t xml:space="preserve">data sample </w:t>
      </w:r>
      <w:r w:rsidR="004A32E7">
        <w:rPr>
          <w:kern w:val="2"/>
          <w:sz w:val="21"/>
          <w:szCs w:val="21"/>
        </w:rPr>
        <w:t xml:space="preserve">is calculated between the predicted CSI(s) and the ground-truth CSI for AI based CSI prediction, while the NMSE between the nearest historic CSI and the ground-truth CSI is used for non-prediction baseline. The preliminary results are shown below </w:t>
      </w:r>
      <w:r w:rsidR="0037469C">
        <w:rPr>
          <w:kern w:val="2"/>
          <w:sz w:val="21"/>
          <w:szCs w:val="21"/>
        </w:rPr>
        <w:t>where</w:t>
      </w:r>
      <w:r w:rsidR="004A32E7">
        <w:rPr>
          <w:kern w:val="2"/>
          <w:sz w:val="21"/>
          <w:szCs w:val="21"/>
        </w:rPr>
        <w:t xml:space="preserve"> the prediction window equals </w:t>
      </w:r>
      <w:r w:rsidR="00582D00">
        <w:rPr>
          <w:kern w:val="2"/>
          <w:sz w:val="21"/>
          <w:szCs w:val="21"/>
        </w:rPr>
        <w:t xml:space="preserve">to </w:t>
      </w:r>
      <w:r w:rsidR="004A32E7">
        <w:rPr>
          <w:kern w:val="2"/>
          <w:sz w:val="21"/>
          <w:szCs w:val="21"/>
        </w:rPr>
        <w:t>1 and 2, respectively.</w:t>
      </w:r>
      <w:r w:rsidR="00052410">
        <w:rPr>
          <w:kern w:val="2"/>
          <w:sz w:val="21"/>
          <w:szCs w:val="21"/>
        </w:rPr>
        <w:t xml:space="preserve"> It can be observed the AI based CSI prediction can achieve very high prediction accuracy compared with baseline non-prediction. There are about 40dB prediction accuracy gain over baseline non-prediction in terms of NMSE.</w:t>
      </w:r>
    </w:p>
    <w:p w14:paraId="7414A3F3" w14:textId="2F24D117" w:rsidR="008B3148" w:rsidRDefault="008B3148" w:rsidP="008B3148">
      <w:pPr>
        <w:widowControl w:val="0"/>
        <w:adjustRightInd w:val="0"/>
        <w:snapToGrid w:val="0"/>
        <w:spacing w:beforeLines="50" w:before="120" w:line="288" w:lineRule="auto"/>
        <w:jc w:val="center"/>
        <w:rPr>
          <w:rFonts w:eastAsia="微软雅黑"/>
          <w:b/>
          <w:color w:val="000000"/>
          <w:lang w:eastAsia="zh-CN"/>
        </w:rPr>
      </w:pPr>
      <w:r w:rsidRPr="002110DE">
        <w:rPr>
          <w:rFonts w:eastAsia="微软雅黑"/>
          <w:b/>
          <w:color w:val="000000"/>
          <w:lang w:eastAsia="zh-CN"/>
        </w:rPr>
        <w:t xml:space="preserve">Table </w:t>
      </w:r>
      <w:r>
        <w:rPr>
          <w:rFonts w:eastAsia="微软雅黑"/>
          <w:b/>
          <w:color w:val="000000"/>
          <w:lang w:eastAsia="zh-CN"/>
        </w:rPr>
        <w:t>10</w:t>
      </w:r>
      <w:r w:rsidRPr="002110DE">
        <w:rPr>
          <w:rFonts w:eastAsia="微软雅黑"/>
          <w:b/>
          <w:color w:val="000000"/>
          <w:lang w:eastAsia="zh-CN"/>
        </w:rPr>
        <w:t xml:space="preserve">. The </w:t>
      </w:r>
      <w:r>
        <w:rPr>
          <w:rFonts w:eastAsia="微软雅黑"/>
          <w:b/>
          <w:color w:val="000000"/>
          <w:lang w:eastAsia="zh-CN"/>
        </w:rPr>
        <w:t>NMSE</w:t>
      </w:r>
      <w:r w:rsidRPr="002110DE">
        <w:rPr>
          <w:rFonts w:eastAsia="微软雅黑"/>
          <w:b/>
          <w:color w:val="000000"/>
          <w:lang w:eastAsia="zh-CN"/>
        </w:rPr>
        <w:t xml:space="preserve"> </w:t>
      </w:r>
      <w:r>
        <w:rPr>
          <w:rFonts w:eastAsia="微软雅黑"/>
          <w:b/>
          <w:color w:val="000000"/>
          <w:lang w:eastAsia="zh-CN"/>
        </w:rPr>
        <w:t>for</w:t>
      </w:r>
      <w:r w:rsidRPr="002110DE">
        <w:rPr>
          <w:rFonts w:eastAsia="微软雅黑"/>
          <w:b/>
          <w:color w:val="000000"/>
          <w:lang w:eastAsia="zh-CN"/>
        </w:rPr>
        <w:t xml:space="preserve"> </w:t>
      </w:r>
      <w:r>
        <w:rPr>
          <w:rFonts w:eastAsia="微软雅黑"/>
          <w:b/>
          <w:color w:val="000000"/>
          <w:lang w:eastAsia="zh-CN"/>
        </w:rPr>
        <w:t xml:space="preserve">AI based CSI prediction and non-prediction when prediction window = 1 </w:t>
      </w:r>
    </w:p>
    <w:tbl>
      <w:tblPr>
        <w:tblStyle w:val="af6"/>
        <w:tblW w:w="5000" w:type="pct"/>
        <w:jc w:val="center"/>
        <w:tblLook w:val="04A0" w:firstRow="1" w:lastRow="0" w:firstColumn="1" w:lastColumn="0" w:noHBand="0" w:noVBand="1"/>
      </w:tblPr>
      <w:tblGrid>
        <w:gridCol w:w="5255"/>
        <w:gridCol w:w="4600"/>
      </w:tblGrid>
      <w:tr w:rsidR="008B3148" w14:paraId="130BECDF" w14:textId="77777777" w:rsidTr="00A24265">
        <w:trPr>
          <w:trHeight w:val="450"/>
          <w:jc w:val="center"/>
        </w:trPr>
        <w:tc>
          <w:tcPr>
            <w:tcW w:w="2666" w:type="pct"/>
          </w:tcPr>
          <w:p w14:paraId="7ACCCB8C" w14:textId="7E45D663" w:rsidR="008B3148" w:rsidRDefault="008B3148" w:rsidP="008B3148">
            <w:pPr>
              <w:spacing w:beforeLines="25" w:before="60"/>
              <w:jc w:val="center"/>
              <w:rPr>
                <w:sz w:val="21"/>
                <w:szCs w:val="21"/>
                <w:lang w:val="en-US" w:eastAsia="zh-CN"/>
              </w:rPr>
            </w:pPr>
            <w:r>
              <w:rPr>
                <w:rFonts w:hint="eastAsia"/>
                <w:sz w:val="21"/>
                <w:szCs w:val="21"/>
                <w:lang w:val="en-US" w:eastAsia="zh-CN"/>
              </w:rPr>
              <w:t>M</w:t>
            </w:r>
            <w:r>
              <w:rPr>
                <w:sz w:val="21"/>
                <w:szCs w:val="21"/>
                <w:lang w:val="en-US" w:eastAsia="zh-CN"/>
              </w:rPr>
              <w:t>ethod</w:t>
            </w:r>
          </w:p>
        </w:tc>
        <w:tc>
          <w:tcPr>
            <w:tcW w:w="2334" w:type="pct"/>
          </w:tcPr>
          <w:p w14:paraId="1DA9B831" w14:textId="792B8DD1" w:rsidR="008B3148" w:rsidRDefault="008B3148" w:rsidP="008B3148">
            <w:pPr>
              <w:spacing w:beforeLines="25" w:before="60"/>
              <w:jc w:val="center"/>
              <w:rPr>
                <w:sz w:val="21"/>
                <w:szCs w:val="21"/>
                <w:lang w:val="en-US" w:eastAsia="zh-CN"/>
              </w:rPr>
            </w:pPr>
            <w:r>
              <w:rPr>
                <w:sz w:val="21"/>
                <w:szCs w:val="21"/>
                <w:lang w:val="en-US" w:eastAsia="zh-CN"/>
              </w:rPr>
              <w:t>NMSE (dB)</w:t>
            </w:r>
          </w:p>
        </w:tc>
      </w:tr>
      <w:tr w:rsidR="008B3148" w14:paraId="3258F816" w14:textId="77777777" w:rsidTr="00A24265">
        <w:trPr>
          <w:trHeight w:val="450"/>
          <w:jc w:val="center"/>
        </w:trPr>
        <w:tc>
          <w:tcPr>
            <w:tcW w:w="2666" w:type="pct"/>
          </w:tcPr>
          <w:p w14:paraId="7AA26A03" w14:textId="7162DFAB" w:rsidR="008B3148" w:rsidRDefault="008B3148" w:rsidP="008B3148">
            <w:pPr>
              <w:spacing w:beforeLines="25" w:before="60"/>
              <w:jc w:val="center"/>
              <w:rPr>
                <w:szCs w:val="21"/>
              </w:rPr>
            </w:pPr>
            <w:r>
              <w:rPr>
                <w:sz w:val="21"/>
                <w:szCs w:val="21"/>
                <w:lang w:val="en-US" w:eastAsia="zh-CN"/>
              </w:rPr>
              <w:t>Baseline: nearest historic CSI</w:t>
            </w:r>
          </w:p>
        </w:tc>
        <w:tc>
          <w:tcPr>
            <w:tcW w:w="2334" w:type="pct"/>
          </w:tcPr>
          <w:p w14:paraId="43C9DE11" w14:textId="77777777" w:rsidR="008B3148" w:rsidRDefault="008B3148" w:rsidP="008B3148">
            <w:pPr>
              <w:spacing w:beforeLines="25" w:before="60"/>
              <w:jc w:val="center"/>
              <w:rPr>
                <w:szCs w:val="21"/>
              </w:rPr>
            </w:pPr>
            <w:r>
              <w:rPr>
                <w:sz w:val="21"/>
                <w:szCs w:val="21"/>
                <w:lang w:val="en-US" w:eastAsia="zh-CN"/>
              </w:rPr>
              <w:t>-11.08</w:t>
            </w:r>
          </w:p>
        </w:tc>
      </w:tr>
      <w:tr w:rsidR="008B3148" w14:paraId="0D4E41BF" w14:textId="77777777" w:rsidTr="00A24265">
        <w:trPr>
          <w:trHeight w:val="450"/>
          <w:jc w:val="center"/>
        </w:trPr>
        <w:tc>
          <w:tcPr>
            <w:tcW w:w="2666" w:type="pct"/>
          </w:tcPr>
          <w:p w14:paraId="1A322987" w14:textId="162C848E" w:rsidR="008B3148" w:rsidRDefault="008B3148" w:rsidP="008B3148">
            <w:pPr>
              <w:spacing w:beforeLines="25" w:before="60"/>
              <w:jc w:val="center"/>
              <w:rPr>
                <w:szCs w:val="21"/>
              </w:rPr>
            </w:pPr>
            <w:r>
              <w:rPr>
                <w:sz w:val="21"/>
                <w:szCs w:val="21"/>
                <w:lang w:val="en-US" w:eastAsia="zh-CN"/>
              </w:rPr>
              <w:t>AI based prediction</w:t>
            </w:r>
          </w:p>
        </w:tc>
        <w:tc>
          <w:tcPr>
            <w:tcW w:w="2334" w:type="pct"/>
          </w:tcPr>
          <w:p w14:paraId="116FE91A" w14:textId="77777777" w:rsidR="008B3148" w:rsidRDefault="008B3148" w:rsidP="008B3148">
            <w:pPr>
              <w:spacing w:beforeLines="25" w:before="60"/>
              <w:jc w:val="center"/>
              <w:rPr>
                <w:szCs w:val="21"/>
              </w:rPr>
            </w:pPr>
            <w:r>
              <w:rPr>
                <w:sz w:val="21"/>
                <w:szCs w:val="21"/>
                <w:lang w:val="en-US" w:eastAsia="zh-CN"/>
              </w:rPr>
              <w:t>-55.37</w:t>
            </w:r>
          </w:p>
        </w:tc>
      </w:tr>
    </w:tbl>
    <w:p w14:paraId="17570E50" w14:textId="77777777" w:rsidR="008B3148" w:rsidRDefault="008B3148" w:rsidP="008B3148">
      <w:pPr>
        <w:widowControl w:val="0"/>
        <w:adjustRightInd w:val="0"/>
        <w:snapToGrid w:val="0"/>
        <w:spacing w:beforeLines="50" w:before="120" w:line="288" w:lineRule="auto"/>
        <w:jc w:val="center"/>
        <w:rPr>
          <w:rFonts w:eastAsia="微软雅黑"/>
          <w:b/>
          <w:color w:val="000000"/>
          <w:lang w:eastAsia="zh-CN"/>
        </w:rPr>
      </w:pPr>
    </w:p>
    <w:p w14:paraId="36248FB5" w14:textId="60F14586" w:rsidR="008B3148" w:rsidRDefault="008B3148" w:rsidP="008B3148">
      <w:pPr>
        <w:widowControl w:val="0"/>
        <w:adjustRightInd w:val="0"/>
        <w:snapToGrid w:val="0"/>
        <w:spacing w:beforeLines="50" w:before="120" w:line="288" w:lineRule="auto"/>
        <w:jc w:val="center"/>
        <w:rPr>
          <w:rFonts w:eastAsia="微软雅黑"/>
          <w:b/>
          <w:color w:val="000000"/>
          <w:lang w:eastAsia="zh-CN"/>
        </w:rPr>
      </w:pPr>
      <w:r w:rsidRPr="002110DE">
        <w:rPr>
          <w:rFonts w:eastAsia="微软雅黑"/>
          <w:b/>
          <w:color w:val="000000"/>
          <w:lang w:eastAsia="zh-CN"/>
        </w:rPr>
        <w:t xml:space="preserve">Table </w:t>
      </w:r>
      <w:r>
        <w:rPr>
          <w:rFonts w:eastAsia="微软雅黑"/>
          <w:b/>
          <w:color w:val="000000"/>
          <w:lang w:eastAsia="zh-CN"/>
        </w:rPr>
        <w:t>1</w:t>
      </w:r>
      <w:r w:rsidR="00E1412B">
        <w:rPr>
          <w:rFonts w:eastAsia="微软雅黑"/>
          <w:b/>
          <w:color w:val="000000"/>
          <w:lang w:eastAsia="zh-CN"/>
        </w:rPr>
        <w:t>1</w:t>
      </w:r>
      <w:r w:rsidRPr="002110DE">
        <w:rPr>
          <w:rFonts w:eastAsia="微软雅黑"/>
          <w:b/>
          <w:color w:val="000000"/>
          <w:lang w:eastAsia="zh-CN"/>
        </w:rPr>
        <w:t xml:space="preserve">. The </w:t>
      </w:r>
      <w:r>
        <w:rPr>
          <w:rFonts w:eastAsia="微软雅黑"/>
          <w:b/>
          <w:color w:val="000000"/>
          <w:lang w:eastAsia="zh-CN"/>
        </w:rPr>
        <w:t>NMSE</w:t>
      </w:r>
      <w:r w:rsidRPr="002110DE">
        <w:rPr>
          <w:rFonts w:eastAsia="微软雅黑"/>
          <w:b/>
          <w:color w:val="000000"/>
          <w:lang w:eastAsia="zh-CN"/>
        </w:rPr>
        <w:t xml:space="preserve"> </w:t>
      </w:r>
      <w:r>
        <w:rPr>
          <w:rFonts w:eastAsia="微软雅黑"/>
          <w:b/>
          <w:color w:val="000000"/>
          <w:lang w:eastAsia="zh-CN"/>
        </w:rPr>
        <w:t>for</w:t>
      </w:r>
      <w:r w:rsidRPr="002110DE">
        <w:rPr>
          <w:rFonts w:eastAsia="微软雅黑"/>
          <w:b/>
          <w:color w:val="000000"/>
          <w:lang w:eastAsia="zh-CN"/>
        </w:rPr>
        <w:t xml:space="preserve"> </w:t>
      </w:r>
      <w:r>
        <w:rPr>
          <w:rFonts w:eastAsia="微软雅黑"/>
          <w:b/>
          <w:color w:val="000000"/>
          <w:lang w:eastAsia="zh-CN"/>
        </w:rPr>
        <w:t>AI based CSI prediction and non-prediction when prediction window = 2</w:t>
      </w:r>
    </w:p>
    <w:tbl>
      <w:tblPr>
        <w:tblStyle w:val="af6"/>
        <w:tblW w:w="5000" w:type="pct"/>
        <w:jc w:val="center"/>
        <w:tblLook w:val="04A0" w:firstRow="1" w:lastRow="0" w:firstColumn="1" w:lastColumn="0" w:noHBand="0" w:noVBand="1"/>
      </w:tblPr>
      <w:tblGrid>
        <w:gridCol w:w="3581"/>
        <w:gridCol w:w="3136"/>
        <w:gridCol w:w="3138"/>
      </w:tblGrid>
      <w:tr w:rsidR="000216FC" w14:paraId="042A54B2" w14:textId="59EE8148" w:rsidTr="00A24265">
        <w:trPr>
          <w:trHeight w:val="450"/>
          <w:jc w:val="center"/>
        </w:trPr>
        <w:tc>
          <w:tcPr>
            <w:tcW w:w="1817" w:type="pct"/>
          </w:tcPr>
          <w:p w14:paraId="0B5DFD5E" w14:textId="4E27A8DD" w:rsidR="000216FC" w:rsidRDefault="000216FC" w:rsidP="006679C6">
            <w:pPr>
              <w:spacing w:beforeLines="25" w:before="60"/>
              <w:jc w:val="center"/>
              <w:rPr>
                <w:sz w:val="21"/>
                <w:szCs w:val="21"/>
                <w:lang w:val="en-US" w:eastAsia="zh-CN"/>
              </w:rPr>
            </w:pPr>
            <w:r>
              <w:rPr>
                <w:rFonts w:hint="eastAsia"/>
                <w:sz w:val="21"/>
                <w:szCs w:val="21"/>
                <w:lang w:val="en-US" w:eastAsia="zh-CN"/>
              </w:rPr>
              <w:t>M</w:t>
            </w:r>
            <w:r>
              <w:rPr>
                <w:sz w:val="21"/>
                <w:szCs w:val="21"/>
                <w:lang w:val="en-US" w:eastAsia="zh-CN"/>
              </w:rPr>
              <w:t>ethod</w:t>
            </w:r>
          </w:p>
        </w:tc>
        <w:tc>
          <w:tcPr>
            <w:tcW w:w="3183" w:type="pct"/>
            <w:gridSpan w:val="2"/>
          </w:tcPr>
          <w:p w14:paraId="2DE28ABD" w14:textId="7F2FC9AE" w:rsidR="000216FC" w:rsidRDefault="000216FC" w:rsidP="006679C6">
            <w:pPr>
              <w:spacing w:beforeLines="25" w:before="60"/>
              <w:jc w:val="center"/>
              <w:rPr>
                <w:sz w:val="21"/>
                <w:szCs w:val="21"/>
                <w:lang w:val="en-US" w:eastAsia="zh-CN"/>
              </w:rPr>
            </w:pPr>
            <w:r>
              <w:rPr>
                <w:sz w:val="21"/>
                <w:szCs w:val="21"/>
                <w:lang w:val="en-US" w:eastAsia="zh-CN"/>
              </w:rPr>
              <w:t>NMSE (dB)</w:t>
            </w:r>
          </w:p>
        </w:tc>
      </w:tr>
      <w:tr w:rsidR="008B3148" w14:paraId="3EE09402" w14:textId="66F1377F" w:rsidTr="00AB7415">
        <w:trPr>
          <w:trHeight w:val="450"/>
          <w:jc w:val="center"/>
        </w:trPr>
        <w:tc>
          <w:tcPr>
            <w:tcW w:w="1817" w:type="pct"/>
          </w:tcPr>
          <w:p w14:paraId="14FE01E6" w14:textId="5D24218B" w:rsidR="008B3148" w:rsidRDefault="008B3148" w:rsidP="006679C6">
            <w:pPr>
              <w:spacing w:beforeLines="25" w:before="60"/>
              <w:jc w:val="center"/>
              <w:rPr>
                <w:sz w:val="21"/>
                <w:szCs w:val="21"/>
                <w:lang w:val="en-US" w:eastAsia="zh-CN"/>
              </w:rPr>
            </w:pPr>
          </w:p>
        </w:tc>
        <w:tc>
          <w:tcPr>
            <w:tcW w:w="1591" w:type="pct"/>
          </w:tcPr>
          <w:p w14:paraId="6F9B9644" w14:textId="66A6ED63" w:rsidR="008B3148" w:rsidRDefault="008B3148" w:rsidP="006679C6">
            <w:pPr>
              <w:spacing w:beforeLines="25" w:before="60"/>
              <w:jc w:val="center"/>
              <w:rPr>
                <w:sz w:val="21"/>
                <w:szCs w:val="21"/>
                <w:lang w:val="en-US" w:eastAsia="zh-CN"/>
              </w:rPr>
            </w:pPr>
            <w:r>
              <w:rPr>
                <w:rFonts w:hint="eastAsia"/>
                <w:sz w:val="21"/>
                <w:szCs w:val="21"/>
                <w:lang w:val="en-US" w:eastAsia="zh-CN"/>
              </w:rPr>
              <w:t>1</w:t>
            </w:r>
            <w:r>
              <w:rPr>
                <w:sz w:val="21"/>
                <w:szCs w:val="21"/>
                <w:lang w:val="en-US" w:eastAsia="zh-CN"/>
              </w:rPr>
              <w:t>th</w:t>
            </w:r>
            <w:r w:rsidR="000216FC">
              <w:rPr>
                <w:sz w:val="21"/>
                <w:szCs w:val="21"/>
                <w:lang w:val="en-US" w:eastAsia="zh-CN"/>
              </w:rPr>
              <w:t xml:space="preserve"> predicted </w:t>
            </w:r>
            <w:r>
              <w:rPr>
                <w:sz w:val="21"/>
                <w:szCs w:val="21"/>
                <w:lang w:val="en-US" w:eastAsia="zh-CN"/>
              </w:rPr>
              <w:t>CSI</w:t>
            </w:r>
          </w:p>
        </w:tc>
        <w:tc>
          <w:tcPr>
            <w:tcW w:w="1592" w:type="pct"/>
          </w:tcPr>
          <w:p w14:paraId="4EEADDE0" w14:textId="2CEDD671" w:rsidR="008B3148" w:rsidRDefault="000216FC" w:rsidP="006679C6">
            <w:pPr>
              <w:spacing w:beforeLines="25" w:before="60"/>
              <w:jc w:val="center"/>
              <w:rPr>
                <w:sz w:val="21"/>
                <w:szCs w:val="21"/>
                <w:lang w:val="en-US" w:eastAsia="zh-CN"/>
              </w:rPr>
            </w:pPr>
            <w:r>
              <w:rPr>
                <w:sz w:val="21"/>
                <w:szCs w:val="21"/>
                <w:lang w:val="en-US" w:eastAsia="zh-CN"/>
              </w:rPr>
              <w:t>2th predicted CSI</w:t>
            </w:r>
          </w:p>
        </w:tc>
      </w:tr>
      <w:tr w:rsidR="008B3148" w14:paraId="02696D58" w14:textId="234EB2F1" w:rsidTr="00AB7415">
        <w:trPr>
          <w:trHeight w:val="450"/>
          <w:jc w:val="center"/>
        </w:trPr>
        <w:tc>
          <w:tcPr>
            <w:tcW w:w="1817" w:type="pct"/>
          </w:tcPr>
          <w:p w14:paraId="489ADA62" w14:textId="77777777" w:rsidR="008B3148" w:rsidRDefault="008B3148" w:rsidP="006679C6">
            <w:pPr>
              <w:spacing w:beforeLines="25" w:before="60"/>
              <w:jc w:val="center"/>
              <w:rPr>
                <w:szCs w:val="21"/>
              </w:rPr>
            </w:pPr>
            <w:r>
              <w:rPr>
                <w:sz w:val="21"/>
                <w:szCs w:val="21"/>
                <w:lang w:val="en-US" w:eastAsia="zh-CN"/>
              </w:rPr>
              <w:t>Baseline: nearest historic CSI</w:t>
            </w:r>
          </w:p>
        </w:tc>
        <w:tc>
          <w:tcPr>
            <w:tcW w:w="1591" w:type="pct"/>
          </w:tcPr>
          <w:p w14:paraId="77B8AA47" w14:textId="77777777" w:rsidR="008B3148" w:rsidRDefault="008B3148" w:rsidP="006679C6">
            <w:pPr>
              <w:spacing w:beforeLines="25" w:before="60"/>
              <w:jc w:val="center"/>
              <w:rPr>
                <w:szCs w:val="21"/>
              </w:rPr>
            </w:pPr>
            <w:r>
              <w:rPr>
                <w:sz w:val="21"/>
                <w:szCs w:val="21"/>
                <w:lang w:val="en-US" w:eastAsia="zh-CN"/>
              </w:rPr>
              <w:t>-11.08</w:t>
            </w:r>
          </w:p>
        </w:tc>
        <w:tc>
          <w:tcPr>
            <w:tcW w:w="1592" w:type="pct"/>
          </w:tcPr>
          <w:p w14:paraId="1D3395DA" w14:textId="24352F22" w:rsidR="008B3148" w:rsidRDefault="00E1412B" w:rsidP="006679C6">
            <w:pPr>
              <w:spacing w:beforeLines="25" w:before="60"/>
              <w:jc w:val="center"/>
              <w:rPr>
                <w:sz w:val="21"/>
                <w:szCs w:val="21"/>
                <w:lang w:val="en-US" w:eastAsia="zh-CN"/>
              </w:rPr>
            </w:pPr>
            <w:r>
              <w:rPr>
                <w:sz w:val="21"/>
                <w:szCs w:val="21"/>
                <w:lang w:val="en-US" w:eastAsia="zh-CN"/>
              </w:rPr>
              <w:t>-5.22</w:t>
            </w:r>
          </w:p>
        </w:tc>
      </w:tr>
      <w:tr w:rsidR="008B3148" w14:paraId="7095A658" w14:textId="5F089EEA" w:rsidTr="00AB7415">
        <w:trPr>
          <w:trHeight w:val="450"/>
          <w:jc w:val="center"/>
        </w:trPr>
        <w:tc>
          <w:tcPr>
            <w:tcW w:w="1817" w:type="pct"/>
          </w:tcPr>
          <w:p w14:paraId="21946CB6" w14:textId="77777777" w:rsidR="008B3148" w:rsidRDefault="008B3148" w:rsidP="006679C6">
            <w:pPr>
              <w:spacing w:beforeLines="25" w:before="60"/>
              <w:jc w:val="center"/>
              <w:rPr>
                <w:szCs w:val="21"/>
              </w:rPr>
            </w:pPr>
            <w:r>
              <w:rPr>
                <w:sz w:val="21"/>
                <w:szCs w:val="21"/>
                <w:lang w:val="en-US" w:eastAsia="zh-CN"/>
              </w:rPr>
              <w:t>AI based prediction</w:t>
            </w:r>
          </w:p>
        </w:tc>
        <w:tc>
          <w:tcPr>
            <w:tcW w:w="1591" w:type="pct"/>
          </w:tcPr>
          <w:p w14:paraId="561B4E3F" w14:textId="121BC9A1" w:rsidR="008B3148" w:rsidRDefault="00E1412B" w:rsidP="006679C6">
            <w:pPr>
              <w:spacing w:beforeLines="25" w:before="60"/>
              <w:jc w:val="center"/>
              <w:rPr>
                <w:szCs w:val="21"/>
              </w:rPr>
            </w:pPr>
            <w:r>
              <w:rPr>
                <w:sz w:val="21"/>
                <w:szCs w:val="21"/>
                <w:lang w:val="en-US" w:eastAsia="zh-CN"/>
              </w:rPr>
              <w:t>-52.53</w:t>
            </w:r>
          </w:p>
        </w:tc>
        <w:tc>
          <w:tcPr>
            <w:tcW w:w="1592" w:type="pct"/>
          </w:tcPr>
          <w:p w14:paraId="68C5653A" w14:textId="197DFAD9" w:rsidR="008B3148" w:rsidRDefault="00E1412B" w:rsidP="006679C6">
            <w:pPr>
              <w:spacing w:beforeLines="25" w:before="60"/>
              <w:jc w:val="center"/>
              <w:rPr>
                <w:sz w:val="21"/>
                <w:szCs w:val="21"/>
                <w:lang w:val="en-US" w:eastAsia="zh-CN"/>
              </w:rPr>
            </w:pPr>
            <w:r>
              <w:rPr>
                <w:sz w:val="21"/>
                <w:szCs w:val="21"/>
                <w:lang w:val="en-US" w:eastAsia="zh-CN"/>
              </w:rPr>
              <w:t>-42.75</w:t>
            </w:r>
          </w:p>
        </w:tc>
      </w:tr>
    </w:tbl>
    <w:p w14:paraId="381B678B" w14:textId="6FE992A4" w:rsidR="008B3148" w:rsidRDefault="00052410" w:rsidP="008B3148">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9</w:t>
      </w:r>
      <w:r w:rsidRPr="00085EA3">
        <w:rPr>
          <w:rFonts w:hint="eastAsia"/>
          <w:b/>
          <w:i/>
          <w:sz w:val="21"/>
          <w:szCs w:val="21"/>
          <w:u w:val="single"/>
        </w:rPr>
        <w:t>:</w:t>
      </w:r>
      <w:r w:rsidRPr="00085EA3">
        <w:rPr>
          <w:rFonts w:hint="eastAsia"/>
          <w:b/>
          <w:i/>
          <w:sz w:val="21"/>
          <w:szCs w:val="21"/>
        </w:rPr>
        <w:t xml:space="preserve"> </w:t>
      </w:r>
      <w:r w:rsidRPr="00052410">
        <w:rPr>
          <w:b/>
          <w:i/>
          <w:sz w:val="21"/>
          <w:szCs w:val="21"/>
        </w:rPr>
        <w:t>AI</w:t>
      </w:r>
      <w:r>
        <w:rPr>
          <w:b/>
          <w:i/>
          <w:sz w:val="21"/>
          <w:szCs w:val="21"/>
        </w:rPr>
        <w:t>/ML</w:t>
      </w:r>
      <w:r w:rsidRPr="00052410">
        <w:rPr>
          <w:b/>
          <w:i/>
          <w:sz w:val="21"/>
          <w:szCs w:val="21"/>
        </w:rPr>
        <w:t xml:space="preserve"> based CSI prediction can achieve very high prediction accuracy compared with baseline non-prediction</w:t>
      </w:r>
      <w:r>
        <w:rPr>
          <w:b/>
          <w:i/>
          <w:sz w:val="21"/>
          <w:szCs w:val="21"/>
        </w:rPr>
        <w:t xml:space="preserve"> in terms of NMSE</w:t>
      </w:r>
      <w:r w:rsidRPr="00052410">
        <w:rPr>
          <w:b/>
          <w:i/>
          <w:sz w:val="21"/>
          <w:szCs w:val="21"/>
        </w:rPr>
        <w:t>.</w:t>
      </w:r>
    </w:p>
    <w:p w14:paraId="6EAB9576" w14:textId="77777777" w:rsidR="00E1412B" w:rsidRPr="004C69B7" w:rsidRDefault="00E1412B" w:rsidP="008B3148">
      <w:pPr>
        <w:widowControl w:val="0"/>
        <w:adjustRightInd w:val="0"/>
        <w:snapToGrid w:val="0"/>
        <w:spacing w:beforeLines="50" w:before="120" w:line="288" w:lineRule="auto"/>
        <w:jc w:val="both"/>
        <w:rPr>
          <w:kern w:val="2"/>
          <w:sz w:val="21"/>
          <w:szCs w:val="21"/>
        </w:rPr>
      </w:pPr>
    </w:p>
    <w:p w14:paraId="3380D148" w14:textId="2D3B9C0E" w:rsidR="00E1412B" w:rsidRDefault="00E1412B" w:rsidP="00E1412B">
      <w:pPr>
        <w:pStyle w:val="2"/>
        <w:numPr>
          <w:ilvl w:val="1"/>
          <w:numId w:val="5"/>
        </w:numPr>
        <w:spacing w:beforeLines="50" w:before="120" w:line="300" w:lineRule="auto"/>
      </w:pPr>
      <w:r w:rsidRPr="00E1412B">
        <w:t>AI model complexity and memory storage</w:t>
      </w:r>
      <w:r>
        <w:t xml:space="preserve"> for CSI prediction</w:t>
      </w:r>
    </w:p>
    <w:p w14:paraId="79DAA045" w14:textId="00349161" w:rsidR="00E1412B" w:rsidRDefault="00E1412B" w:rsidP="00E1412B">
      <w:pPr>
        <w:widowControl w:val="0"/>
        <w:adjustRightInd w:val="0"/>
        <w:snapToGrid w:val="0"/>
        <w:spacing w:beforeLines="50" w:before="120" w:line="288" w:lineRule="auto"/>
        <w:jc w:val="both"/>
        <w:rPr>
          <w:kern w:val="2"/>
          <w:sz w:val="21"/>
          <w:szCs w:val="21"/>
        </w:rPr>
      </w:pPr>
      <w:r w:rsidRPr="00F20AA6">
        <w:rPr>
          <w:kern w:val="2"/>
          <w:sz w:val="21"/>
          <w:szCs w:val="21"/>
        </w:rPr>
        <w:t xml:space="preserve">The complexity of </w:t>
      </w:r>
      <w:r>
        <w:rPr>
          <w:kern w:val="2"/>
          <w:sz w:val="21"/>
          <w:szCs w:val="21"/>
          <w:lang w:val="en-US"/>
        </w:rPr>
        <w:t xml:space="preserve">the </w:t>
      </w:r>
      <w:r>
        <w:rPr>
          <w:kern w:val="2"/>
          <w:sz w:val="21"/>
          <w:szCs w:val="21"/>
        </w:rPr>
        <w:t>AI model used for CSI prediction is</w:t>
      </w:r>
      <w:r w:rsidRPr="00F20AA6">
        <w:rPr>
          <w:kern w:val="2"/>
          <w:sz w:val="21"/>
          <w:szCs w:val="21"/>
        </w:rPr>
        <w:t xml:space="preserve"> listed in Table </w:t>
      </w:r>
      <w:r>
        <w:rPr>
          <w:kern w:val="2"/>
          <w:sz w:val="21"/>
          <w:szCs w:val="21"/>
        </w:rPr>
        <w:t>12</w:t>
      </w:r>
      <w:r w:rsidRPr="00F20AA6">
        <w:rPr>
          <w:kern w:val="2"/>
          <w:sz w:val="21"/>
          <w:szCs w:val="21"/>
        </w:rPr>
        <w:t xml:space="preserve"> from the perspective of float point operations (FLOPs) and trainable parameters</w:t>
      </w:r>
      <w:r>
        <w:rPr>
          <w:kern w:val="2"/>
          <w:sz w:val="21"/>
          <w:szCs w:val="21"/>
        </w:rPr>
        <w:t>:</w:t>
      </w:r>
    </w:p>
    <w:p w14:paraId="5343735F" w14:textId="04A58DC6" w:rsidR="00E1412B" w:rsidRDefault="00E1412B" w:rsidP="00E1412B">
      <w:pPr>
        <w:widowControl w:val="0"/>
        <w:adjustRightInd w:val="0"/>
        <w:snapToGrid w:val="0"/>
        <w:spacing w:beforeLines="50" w:before="120" w:line="288" w:lineRule="auto"/>
        <w:jc w:val="center"/>
        <w:rPr>
          <w:rFonts w:eastAsia="微软雅黑"/>
          <w:b/>
          <w:color w:val="000000"/>
          <w:lang w:eastAsia="zh-CN"/>
        </w:rPr>
      </w:pPr>
      <w:r w:rsidRPr="002110DE">
        <w:rPr>
          <w:rFonts w:eastAsia="微软雅黑"/>
          <w:b/>
          <w:color w:val="000000"/>
          <w:lang w:eastAsia="zh-CN"/>
        </w:rPr>
        <w:t>T</w:t>
      </w:r>
      <w:r w:rsidRPr="00907888">
        <w:rPr>
          <w:rFonts w:eastAsia="微软雅黑"/>
          <w:b/>
          <w:color w:val="000000"/>
          <w:lang w:eastAsia="zh-CN"/>
        </w:rPr>
        <w:t xml:space="preserve">able </w:t>
      </w:r>
      <w:r>
        <w:rPr>
          <w:rFonts w:eastAsia="微软雅黑"/>
          <w:b/>
          <w:color w:val="000000"/>
          <w:lang w:eastAsia="zh-CN"/>
        </w:rPr>
        <w:t>12</w:t>
      </w:r>
      <w:r w:rsidRPr="00907888">
        <w:rPr>
          <w:rFonts w:eastAsia="微软雅黑"/>
          <w:b/>
          <w:color w:val="000000"/>
          <w:lang w:eastAsia="zh-CN"/>
        </w:rPr>
        <w:t>.</w:t>
      </w:r>
      <w:r w:rsidRPr="002110DE">
        <w:rPr>
          <w:rFonts w:eastAsia="微软雅黑"/>
          <w:b/>
          <w:color w:val="000000"/>
          <w:lang w:eastAsia="zh-CN"/>
        </w:rPr>
        <w:t xml:space="preserve"> </w:t>
      </w:r>
      <w:r w:rsidRPr="000130FA">
        <w:rPr>
          <w:rFonts w:eastAsia="微软雅黑"/>
          <w:b/>
          <w:color w:val="000000"/>
          <w:lang w:eastAsia="zh-CN"/>
        </w:rPr>
        <w:t xml:space="preserve">FLOPS </w:t>
      </w:r>
      <w:r>
        <w:rPr>
          <w:rFonts w:eastAsia="微软雅黑"/>
          <w:b/>
          <w:color w:val="000000"/>
          <w:lang w:eastAsia="zh-CN"/>
        </w:rPr>
        <w:t>and</w:t>
      </w:r>
      <w:r w:rsidRPr="000130FA">
        <w:rPr>
          <w:rFonts w:eastAsia="微软雅黑"/>
          <w:b/>
          <w:color w:val="000000"/>
          <w:lang w:eastAsia="zh-CN"/>
        </w:rPr>
        <w:t xml:space="preserve"> trainable parameters</w:t>
      </w:r>
      <w:r>
        <w:rPr>
          <w:rFonts w:eastAsia="微软雅黑"/>
          <w:b/>
          <w:color w:val="000000"/>
          <w:lang w:eastAsia="zh-CN"/>
        </w:rPr>
        <w:t xml:space="preserve"> of AI model for CSI prediction</w:t>
      </w:r>
    </w:p>
    <w:tbl>
      <w:tblPr>
        <w:tblStyle w:val="af6"/>
        <w:tblW w:w="5000" w:type="pct"/>
        <w:jc w:val="center"/>
        <w:tblLook w:val="04A0" w:firstRow="1" w:lastRow="0" w:firstColumn="1" w:lastColumn="0" w:noHBand="0" w:noVBand="1"/>
      </w:tblPr>
      <w:tblGrid>
        <w:gridCol w:w="4927"/>
        <w:gridCol w:w="4928"/>
      </w:tblGrid>
      <w:tr w:rsidR="006679C6" w:rsidRPr="009C15A3" w14:paraId="408569A8" w14:textId="77777777" w:rsidTr="006679C6">
        <w:trPr>
          <w:trHeight w:val="318"/>
          <w:jc w:val="center"/>
        </w:trPr>
        <w:tc>
          <w:tcPr>
            <w:tcW w:w="1859" w:type="pct"/>
          </w:tcPr>
          <w:p w14:paraId="7FE38617" w14:textId="0C15B902" w:rsidR="006679C6" w:rsidRPr="000C264A" w:rsidRDefault="006679C6" w:rsidP="006679C6">
            <w:pPr>
              <w:snapToGrid w:val="0"/>
              <w:jc w:val="center"/>
              <w:textAlignment w:val="center"/>
              <w:rPr>
                <w:sz w:val="21"/>
                <w:szCs w:val="21"/>
              </w:rPr>
            </w:pPr>
            <w:r w:rsidRPr="000C264A">
              <w:rPr>
                <w:rFonts w:eastAsiaTheme="minorEastAsia"/>
                <w:sz w:val="21"/>
                <w:szCs w:val="21"/>
                <w:lang w:val="en-US" w:eastAsia="zh-CN"/>
              </w:rPr>
              <w:t>Trainable Parameters</w:t>
            </w:r>
          </w:p>
        </w:tc>
        <w:tc>
          <w:tcPr>
            <w:tcW w:w="1859" w:type="pct"/>
          </w:tcPr>
          <w:p w14:paraId="569C2D5F" w14:textId="222CC122" w:rsidR="006679C6" w:rsidRPr="000C264A" w:rsidRDefault="006679C6" w:rsidP="006679C6">
            <w:pPr>
              <w:snapToGrid w:val="0"/>
              <w:jc w:val="center"/>
              <w:textAlignment w:val="center"/>
              <w:rPr>
                <w:sz w:val="21"/>
                <w:szCs w:val="21"/>
              </w:rPr>
            </w:pPr>
            <w:r w:rsidRPr="000C264A">
              <w:rPr>
                <w:rFonts w:eastAsiaTheme="minorEastAsia"/>
                <w:sz w:val="21"/>
                <w:szCs w:val="21"/>
                <w:lang w:val="en-US" w:eastAsia="zh-CN"/>
              </w:rPr>
              <w:t>FLOPs</w:t>
            </w:r>
          </w:p>
        </w:tc>
      </w:tr>
      <w:tr w:rsidR="006679C6" w:rsidRPr="009C15A3" w14:paraId="217A4670" w14:textId="77777777" w:rsidTr="006679C6">
        <w:trPr>
          <w:trHeight w:val="318"/>
          <w:jc w:val="center"/>
        </w:trPr>
        <w:tc>
          <w:tcPr>
            <w:tcW w:w="1859" w:type="pct"/>
          </w:tcPr>
          <w:p w14:paraId="5C4CE8F2" w14:textId="2097BFA3" w:rsidR="006679C6" w:rsidRPr="000C264A" w:rsidRDefault="006679C6" w:rsidP="006679C6">
            <w:pPr>
              <w:snapToGrid w:val="0"/>
              <w:jc w:val="center"/>
              <w:textAlignment w:val="center"/>
              <w:rPr>
                <w:rFonts w:eastAsiaTheme="minorEastAsia"/>
                <w:sz w:val="21"/>
                <w:szCs w:val="21"/>
                <w:lang w:val="en-US" w:eastAsia="zh-CN"/>
              </w:rPr>
            </w:pPr>
            <w:r w:rsidRPr="000C264A">
              <w:rPr>
                <w:sz w:val="21"/>
                <w:szCs w:val="21"/>
                <w:lang w:val="en-US" w:eastAsia="zh-CN"/>
              </w:rPr>
              <w:t>53583</w:t>
            </w:r>
          </w:p>
        </w:tc>
        <w:tc>
          <w:tcPr>
            <w:tcW w:w="1859" w:type="pct"/>
          </w:tcPr>
          <w:p w14:paraId="0D917D22" w14:textId="4C41F86F" w:rsidR="006679C6" w:rsidRPr="000C264A" w:rsidRDefault="006679C6" w:rsidP="006679C6">
            <w:pPr>
              <w:snapToGrid w:val="0"/>
              <w:jc w:val="center"/>
              <w:textAlignment w:val="center"/>
              <w:rPr>
                <w:rFonts w:eastAsiaTheme="minorEastAsia"/>
                <w:sz w:val="21"/>
                <w:szCs w:val="21"/>
                <w:lang w:val="en-US" w:eastAsia="zh-CN"/>
              </w:rPr>
            </w:pPr>
            <w:r w:rsidRPr="000C264A">
              <w:rPr>
                <w:sz w:val="21"/>
                <w:szCs w:val="21"/>
                <w:lang w:val="en-US" w:eastAsia="zh-CN"/>
              </w:rPr>
              <w:t>105984</w:t>
            </w:r>
          </w:p>
        </w:tc>
      </w:tr>
    </w:tbl>
    <w:p w14:paraId="191AC603" w14:textId="77777777" w:rsidR="00E1412B" w:rsidRPr="004C69B7" w:rsidRDefault="00E1412B" w:rsidP="00A7667E">
      <w:pPr>
        <w:widowControl w:val="0"/>
        <w:adjustRightInd w:val="0"/>
        <w:snapToGrid w:val="0"/>
        <w:spacing w:beforeLines="50" w:before="120" w:line="288" w:lineRule="auto"/>
        <w:jc w:val="both"/>
        <w:rPr>
          <w:kern w:val="2"/>
          <w:sz w:val="21"/>
          <w:szCs w:val="21"/>
        </w:rPr>
      </w:pPr>
    </w:p>
    <w:p w14:paraId="0874E03A" w14:textId="77777777" w:rsidR="00F35082" w:rsidRPr="00EC64FC" w:rsidRDefault="00F35082"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lastRenderedPageBreak/>
        <w:t>Conclusion</w:t>
      </w:r>
    </w:p>
    <w:p w14:paraId="06CAD183" w14:textId="77777777" w:rsidR="0095304F" w:rsidRPr="00085EA3" w:rsidRDefault="0095304F" w:rsidP="0095304F">
      <w:pPr>
        <w:widowControl w:val="0"/>
        <w:adjustRightInd w:val="0"/>
        <w:snapToGrid w:val="0"/>
        <w:spacing w:beforeLines="50" w:before="120" w:line="288" w:lineRule="auto"/>
        <w:jc w:val="both"/>
        <w:rPr>
          <w:kern w:val="2"/>
          <w:sz w:val="21"/>
          <w:szCs w:val="21"/>
        </w:rPr>
      </w:pPr>
      <w:r w:rsidRPr="00085EA3">
        <w:rPr>
          <w:kern w:val="2"/>
          <w:sz w:val="21"/>
          <w:szCs w:val="21"/>
        </w:rPr>
        <w:t xml:space="preserve">In this contribution, we share our views on the evaluation methodology and KPI for AI based CSI compression and the preliminary evaluation results are also provided. The observations </w:t>
      </w:r>
      <w:r w:rsidR="00DB0DC0">
        <w:rPr>
          <w:kern w:val="2"/>
          <w:sz w:val="21"/>
          <w:szCs w:val="21"/>
        </w:rPr>
        <w:t xml:space="preserve">and proposals </w:t>
      </w:r>
      <w:r w:rsidRPr="00085EA3">
        <w:rPr>
          <w:kern w:val="2"/>
          <w:sz w:val="21"/>
          <w:szCs w:val="21"/>
        </w:rPr>
        <w:t>are summarized below:</w:t>
      </w:r>
    </w:p>
    <w:p w14:paraId="2DD44A29" w14:textId="77777777" w:rsidR="008751CE" w:rsidRPr="00085EA3" w:rsidRDefault="008751CE" w:rsidP="00E76AD1">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Observation 1:</w:t>
      </w:r>
      <w:r w:rsidRPr="00085EA3">
        <w:rPr>
          <w:rFonts w:hint="eastAsia"/>
          <w:b/>
          <w:i/>
          <w:sz w:val="21"/>
          <w:szCs w:val="21"/>
        </w:rPr>
        <w:t xml:space="preserve"> </w:t>
      </w:r>
      <w:r w:rsidRPr="00085EA3">
        <w:rPr>
          <w:b/>
          <w:i/>
          <w:sz w:val="21"/>
          <w:szCs w:val="21"/>
        </w:rPr>
        <w:t xml:space="preserve">Compared with traditional codebook, AI/ML based CSI feedback schemes could improve the CSI accuracy with the same </w:t>
      </w:r>
      <w:r>
        <w:rPr>
          <w:b/>
          <w:i/>
          <w:sz w:val="21"/>
          <w:szCs w:val="21"/>
        </w:rPr>
        <w:t>or similar number of</w:t>
      </w:r>
      <w:r w:rsidRPr="00085EA3">
        <w:rPr>
          <w:b/>
          <w:i/>
          <w:sz w:val="21"/>
          <w:szCs w:val="21"/>
        </w:rPr>
        <w:t xml:space="preserve"> feedback bits.</w:t>
      </w:r>
    </w:p>
    <w:p w14:paraId="442DC9E1" w14:textId="77777777" w:rsidR="008751CE" w:rsidRDefault="008751CE" w:rsidP="00E76AD1">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Pr="00085EA3">
        <w:rPr>
          <w:b/>
          <w:i/>
          <w:sz w:val="21"/>
          <w:szCs w:val="21"/>
        </w:rPr>
        <w:t xml:space="preserve">Compared with traditional codebook, AI/ML based CSI feedback schemes could reduce </w:t>
      </w:r>
      <w:r>
        <w:rPr>
          <w:b/>
          <w:i/>
          <w:sz w:val="21"/>
          <w:szCs w:val="21"/>
        </w:rPr>
        <w:t xml:space="preserve">CSI </w:t>
      </w:r>
      <w:r w:rsidRPr="00085EA3">
        <w:rPr>
          <w:b/>
          <w:i/>
          <w:sz w:val="21"/>
          <w:szCs w:val="21"/>
        </w:rPr>
        <w:t xml:space="preserve">feedback bits </w:t>
      </w:r>
      <w:r>
        <w:rPr>
          <w:b/>
          <w:i/>
          <w:sz w:val="21"/>
          <w:szCs w:val="21"/>
        </w:rPr>
        <w:t>when achieving</w:t>
      </w:r>
      <w:r w:rsidRPr="00085EA3">
        <w:rPr>
          <w:b/>
          <w:i/>
          <w:sz w:val="21"/>
          <w:szCs w:val="21"/>
        </w:rPr>
        <w:t xml:space="preserve"> the same CSI</w:t>
      </w:r>
      <w:r>
        <w:rPr>
          <w:b/>
          <w:i/>
          <w:sz w:val="21"/>
          <w:szCs w:val="21"/>
        </w:rPr>
        <w:t xml:space="preserve"> or higher</w:t>
      </w:r>
      <w:r w:rsidRPr="00085EA3">
        <w:rPr>
          <w:b/>
          <w:i/>
          <w:sz w:val="21"/>
          <w:szCs w:val="21"/>
        </w:rPr>
        <w:t xml:space="preserve"> accuracy.</w:t>
      </w:r>
    </w:p>
    <w:p w14:paraId="4D175236" w14:textId="77777777" w:rsidR="00F731CA" w:rsidRPr="00085EA3" w:rsidRDefault="00F731CA" w:rsidP="00E76AD1">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 xml:space="preserve">With </w:t>
      </w:r>
      <w:r w:rsidRPr="00F731CA">
        <w:rPr>
          <w:b/>
          <w:i/>
          <w:sz w:val="21"/>
          <w:szCs w:val="21"/>
        </w:rPr>
        <w:t xml:space="preserve">large </w:t>
      </w:r>
      <w:r w:rsidRPr="00830A62">
        <w:rPr>
          <w:b/>
          <w:i/>
          <w:sz w:val="21"/>
          <w:szCs w:val="21"/>
        </w:rPr>
        <w:t>enough dataset samples at UE side, separate training could achieve similar SGCS as joint training</w:t>
      </w:r>
      <w:r w:rsidRPr="00085EA3">
        <w:rPr>
          <w:b/>
          <w:i/>
          <w:sz w:val="21"/>
          <w:szCs w:val="21"/>
        </w:rPr>
        <w:t>.</w:t>
      </w:r>
    </w:p>
    <w:p w14:paraId="12B9B46B" w14:textId="77777777" w:rsidR="00F731CA" w:rsidRDefault="00F731CA" w:rsidP="00E76AD1">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4</w:t>
      </w:r>
      <w:r w:rsidRPr="00085EA3">
        <w:rPr>
          <w:rFonts w:hint="eastAsia"/>
          <w:b/>
          <w:i/>
          <w:sz w:val="21"/>
          <w:szCs w:val="21"/>
          <w:u w:val="single"/>
        </w:rPr>
        <w:t>:</w:t>
      </w:r>
      <w:r w:rsidRPr="00085EA3">
        <w:rPr>
          <w:rFonts w:hint="eastAsia"/>
          <w:b/>
          <w:i/>
          <w:sz w:val="21"/>
          <w:szCs w:val="21"/>
        </w:rPr>
        <w:t xml:space="preserve"> </w:t>
      </w:r>
      <w:r w:rsidRPr="00830A62">
        <w:rPr>
          <w:b/>
          <w:i/>
          <w:sz w:val="21"/>
          <w:szCs w:val="21"/>
        </w:rPr>
        <w:t>When the number of dataset samples at UE side decreases, the SGCS of separate training will also decrease</w:t>
      </w:r>
      <w:r w:rsidRPr="00085EA3">
        <w:rPr>
          <w:b/>
          <w:i/>
          <w:sz w:val="21"/>
          <w:szCs w:val="21"/>
        </w:rPr>
        <w:t>.</w:t>
      </w:r>
    </w:p>
    <w:p w14:paraId="72C50D29" w14:textId="5AF58A67" w:rsidR="00DB2520" w:rsidRDefault="00DB2520" w:rsidP="00DB2520">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5</w:t>
      </w:r>
      <w:r w:rsidRPr="00085EA3">
        <w:rPr>
          <w:rFonts w:hint="eastAsia"/>
          <w:b/>
          <w:i/>
          <w:sz w:val="21"/>
          <w:szCs w:val="21"/>
          <w:u w:val="single"/>
        </w:rPr>
        <w:t>:</w:t>
      </w:r>
      <w:r w:rsidRPr="00085EA3">
        <w:rPr>
          <w:rFonts w:hint="eastAsia"/>
          <w:b/>
          <w:i/>
          <w:sz w:val="21"/>
          <w:szCs w:val="21"/>
        </w:rPr>
        <w:t xml:space="preserve"> </w:t>
      </w:r>
      <w:r w:rsidRPr="00F731CA">
        <w:rPr>
          <w:b/>
          <w:i/>
          <w:sz w:val="21"/>
          <w:szCs w:val="21"/>
        </w:rPr>
        <w:t xml:space="preserve">When </w:t>
      </w:r>
      <w:r w:rsidRPr="00DB2520">
        <w:rPr>
          <w:b/>
          <w:i/>
          <w:sz w:val="21"/>
          <w:szCs w:val="21"/>
        </w:rPr>
        <w:t>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6F13D4A3" w14:textId="77777777" w:rsidR="008751CE" w:rsidRPr="00A57A6E" w:rsidRDefault="008751CE" w:rsidP="00E76AD1">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6</w:t>
      </w:r>
      <w:r w:rsidRPr="00085EA3">
        <w:rPr>
          <w:rFonts w:hint="eastAsia"/>
          <w:b/>
          <w:i/>
          <w:sz w:val="21"/>
          <w:szCs w:val="21"/>
          <w:u w:val="single"/>
        </w:rPr>
        <w:t>:</w:t>
      </w:r>
      <w:r w:rsidRPr="00085EA3">
        <w:rPr>
          <w:rFonts w:hint="eastAsia"/>
          <w:b/>
          <w:i/>
          <w:sz w:val="21"/>
          <w:szCs w:val="21"/>
        </w:rPr>
        <w:t xml:space="preserve"> </w:t>
      </w:r>
      <w:r w:rsidRPr="00D3141C">
        <w:rPr>
          <w:b/>
          <w:i/>
          <w:sz w:val="21"/>
          <w:szCs w:val="21"/>
        </w:rPr>
        <w:t xml:space="preserve">The AI model trained with </w:t>
      </w:r>
      <w:r>
        <w:rPr>
          <w:b/>
          <w:i/>
          <w:sz w:val="21"/>
          <w:szCs w:val="21"/>
        </w:rPr>
        <w:t>mixed dataset</w:t>
      </w:r>
      <w:r w:rsidRPr="00D3141C">
        <w:rPr>
          <w:b/>
          <w:i/>
          <w:sz w:val="21"/>
          <w:szCs w:val="21"/>
        </w:rPr>
        <w:t xml:space="preserve"> </w:t>
      </w:r>
      <w:r>
        <w:rPr>
          <w:b/>
          <w:i/>
          <w:sz w:val="21"/>
          <w:szCs w:val="21"/>
        </w:rPr>
        <w:t xml:space="preserve">across various scenarios </w:t>
      </w:r>
      <w:r w:rsidRPr="00D3141C">
        <w:rPr>
          <w:b/>
          <w:i/>
          <w:sz w:val="21"/>
          <w:szCs w:val="21"/>
        </w:rPr>
        <w:t>might have some performance loss</w:t>
      </w:r>
      <w:r>
        <w:rPr>
          <w:b/>
          <w:i/>
          <w:sz w:val="21"/>
          <w:szCs w:val="21"/>
        </w:rPr>
        <w:t xml:space="preserve"> comparing with dedicated model</w:t>
      </w:r>
      <w:r w:rsidRPr="00D3141C">
        <w:rPr>
          <w:b/>
          <w:i/>
          <w:sz w:val="21"/>
          <w:szCs w:val="21"/>
        </w:rPr>
        <w:t>.</w:t>
      </w:r>
    </w:p>
    <w:p w14:paraId="66D15C96" w14:textId="77777777" w:rsidR="00047BF8" w:rsidRPr="00A57A6E" w:rsidRDefault="00047BF8" w:rsidP="00E76AD1">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7</w:t>
      </w:r>
      <w:r w:rsidRPr="00085EA3">
        <w:rPr>
          <w:rFonts w:hint="eastAsia"/>
          <w:b/>
          <w:i/>
          <w:sz w:val="21"/>
          <w:szCs w:val="21"/>
          <w:u w:val="single"/>
        </w:rPr>
        <w:t>:</w:t>
      </w:r>
      <w:r w:rsidRPr="00085EA3">
        <w:rPr>
          <w:rFonts w:hint="eastAsia"/>
          <w:b/>
          <w:i/>
          <w:sz w:val="21"/>
          <w:szCs w:val="21"/>
        </w:rPr>
        <w:t xml:space="preserve"> </w:t>
      </w:r>
      <w:r w:rsidRPr="00C727C6">
        <w:rPr>
          <w:b/>
          <w:i/>
          <w:sz w:val="21"/>
          <w:szCs w:val="21"/>
        </w:rPr>
        <w:t xml:space="preserve">The AI model </w:t>
      </w:r>
      <w:r>
        <w:rPr>
          <w:b/>
          <w:i/>
          <w:sz w:val="21"/>
          <w:szCs w:val="21"/>
        </w:rPr>
        <w:t>trained under one number of subbands might have some performance loss when performing interference on CSI compression of a different number of subbands</w:t>
      </w:r>
      <w:r w:rsidRPr="00C727C6">
        <w:rPr>
          <w:b/>
          <w:i/>
          <w:sz w:val="21"/>
          <w:szCs w:val="21"/>
        </w:rPr>
        <w:t>.</w:t>
      </w:r>
    </w:p>
    <w:p w14:paraId="08D9CB93" w14:textId="77777777" w:rsidR="00047BF8" w:rsidRPr="00A57A6E" w:rsidRDefault="00047BF8" w:rsidP="00E76AD1">
      <w:pPr>
        <w:spacing w:beforeLines="50" w:before="120" w:afterLines="50" w:after="120"/>
        <w:jc w:val="both"/>
        <w:rPr>
          <w:rFonts w:ascii="MS Gothic" w:hAnsi="MS Gothic"/>
        </w:rPr>
      </w:pPr>
      <w:r w:rsidRPr="00085EA3">
        <w:rPr>
          <w:rFonts w:hint="eastAsia"/>
          <w:b/>
          <w:i/>
          <w:sz w:val="21"/>
          <w:szCs w:val="21"/>
          <w:u w:val="single"/>
        </w:rPr>
        <w:t xml:space="preserve">Observation </w:t>
      </w:r>
      <w:r w:rsidR="00907888">
        <w:rPr>
          <w:b/>
          <w:i/>
          <w:sz w:val="21"/>
          <w:szCs w:val="21"/>
          <w:u w:val="single"/>
        </w:rPr>
        <w:t>8</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 The unified AI model of </w:t>
      </w:r>
      <w:r w:rsidRPr="00463955">
        <w:rPr>
          <w:b/>
          <w:i/>
          <w:sz w:val="21"/>
          <w:szCs w:val="21"/>
        </w:rPr>
        <w:t xml:space="preserve">one common encoder and </w:t>
      </w:r>
      <w:r>
        <w:rPr>
          <w:b/>
          <w:i/>
          <w:sz w:val="21"/>
          <w:szCs w:val="21"/>
        </w:rPr>
        <w:t>multiple</w:t>
      </w:r>
      <w:r w:rsidRPr="00463955">
        <w:rPr>
          <w:b/>
          <w:i/>
          <w:sz w:val="21"/>
          <w:szCs w:val="21"/>
        </w:rPr>
        <w:t xml:space="preserve"> specific decoder</w:t>
      </w:r>
      <w:r>
        <w:rPr>
          <w:b/>
          <w:i/>
          <w:sz w:val="21"/>
          <w:szCs w:val="21"/>
        </w:rPr>
        <w:t>s</w:t>
      </w:r>
      <w:r w:rsidRPr="00463955">
        <w:rPr>
          <w:b/>
          <w:i/>
          <w:sz w:val="21"/>
          <w:szCs w:val="21"/>
        </w:rPr>
        <w:t xml:space="preserve"> </w:t>
      </w:r>
      <w:r w:rsidRPr="00C727C6">
        <w:rPr>
          <w:b/>
          <w:i/>
          <w:sz w:val="21"/>
          <w:szCs w:val="21"/>
        </w:rPr>
        <w:t xml:space="preserve">performs well across different number of </w:t>
      </w:r>
      <w:r w:rsidRPr="00463955">
        <w:rPr>
          <w:b/>
          <w:i/>
          <w:sz w:val="21"/>
          <w:szCs w:val="21"/>
        </w:rPr>
        <w:t>feedback bits</w:t>
      </w:r>
      <w:r w:rsidRPr="00C727C6">
        <w:rPr>
          <w:b/>
          <w:i/>
          <w:sz w:val="21"/>
          <w:szCs w:val="21"/>
        </w:rPr>
        <w:t>.</w:t>
      </w:r>
    </w:p>
    <w:p w14:paraId="32DA2D6E" w14:textId="77777777" w:rsidR="00052410" w:rsidRPr="004C69B7" w:rsidRDefault="00052410" w:rsidP="00052410">
      <w:pPr>
        <w:widowControl w:val="0"/>
        <w:adjustRightInd w:val="0"/>
        <w:snapToGrid w:val="0"/>
        <w:spacing w:beforeLines="50" w:before="120" w:line="288" w:lineRule="auto"/>
        <w:jc w:val="both"/>
        <w:rPr>
          <w:kern w:val="2"/>
          <w:sz w:val="21"/>
          <w:szCs w:val="21"/>
        </w:rPr>
      </w:pPr>
      <w:r w:rsidRPr="00085EA3">
        <w:rPr>
          <w:rFonts w:hint="eastAsia"/>
          <w:b/>
          <w:i/>
          <w:sz w:val="21"/>
          <w:szCs w:val="21"/>
          <w:u w:val="single"/>
        </w:rPr>
        <w:t xml:space="preserve">Observation </w:t>
      </w:r>
      <w:r>
        <w:rPr>
          <w:b/>
          <w:i/>
          <w:sz w:val="21"/>
          <w:szCs w:val="21"/>
          <w:u w:val="single"/>
        </w:rPr>
        <w:t>9</w:t>
      </w:r>
      <w:r w:rsidRPr="00085EA3">
        <w:rPr>
          <w:rFonts w:hint="eastAsia"/>
          <w:b/>
          <w:i/>
          <w:sz w:val="21"/>
          <w:szCs w:val="21"/>
          <w:u w:val="single"/>
        </w:rPr>
        <w:t>:</w:t>
      </w:r>
      <w:r w:rsidRPr="00085EA3">
        <w:rPr>
          <w:rFonts w:hint="eastAsia"/>
          <w:b/>
          <w:i/>
          <w:sz w:val="21"/>
          <w:szCs w:val="21"/>
        </w:rPr>
        <w:t xml:space="preserve"> </w:t>
      </w:r>
      <w:r w:rsidRPr="00052410">
        <w:rPr>
          <w:b/>
          <w:i/>
          <w:sz w:val="21"/>
          <w:szCs w:val="21"/>
        </w:rPr>
        <w:t>AI</w:t>
      </w:r>
      <w:r>
        <w:rPr>
          <w:b/>
          <w:i/>
          <w:sz w:val="21"/>
          <w:szCs w:val="21"/>
        </w:rPr>
        <w:t>/ML</w:t>
      </w:r>
      <w:r w:rsidRPr="00052410">
        <w:rPr>
          <w:b/>
          <w:i/>
          <w:sz w:val="21"/>
          <w:szCs w:val="21"/>
        </w:rPr>
        <w:t xml:space="preserve"> based CSI prediction can achieve very high prediction accuracy compared with baseline non-prediction</w:t>
      </w:r>
      <w:r>
        <w:rPr>
          <w:b/>
          <w:i/>
          <w:sz w:val="21"/>
          <w:szCs w:val="21"/>
        </w:rPr>
        <w:t xml:space="preserve"> in terms of NMSE</w:t>
      </w:r>
      <w:r w:rsidRPr="00052410">
        <w:rPr>
          <w:b/>
          <w:i/>
          <w:sz w:val="21"/>
          <w:szCs w:val="21"/>
        </w:rPr>
        <w:t>.</w:t>
      </w:r>
    </w:p>
    <w:p w14:paraId="6A90A743" w14:textId="77777777" w:rsidR="00BF7D5D" w:rsidRDefault="00BF7D5D" w:rsidP="00907888">
      <w:pPr>
        <w:widowControl w:val="0"/>
        <w:adjustRightInd w:val="0"/>
        <w:snapToGrid w:val="0"/>
        <w:spacing w:beforeLines="50" w:before="120" w:line="288" w:lineRule="auto"/>
        <w:jc w:val="both"/>
        <w:rPr>
          <w:b/>
          <w:i/>
          <w:sz w:val="21"/>
          <w:szCs w:val="21"/>
          <w:u w:val="single"/>
        </w:rPr>
      </w:pPr>
    </w:p>
    <w:p w14:paraId="05DAB872" w14:textId="3FDBB3E1" w:rsidR="00907888" w:rsidRDefault="00907888" w:rsidP="00907888">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sidR="00BF7D5D">
        <w:rPr>
          <w:b/>
          <w:i/>
          <w:sz w:val="21"/>
          <w:szCs w:val="21"/>
          <w:u w:val="single"/>
        </w:rPr>
        <w:t>1</w:t>
      </w:r>
      <w:r w:rsidRPr="00085EA3">
        <w:rPr>
          <w:rFonts w:hint="eastAsia"/>
          <w:b/>
          <w:i/>
          <w:sz w:val="21"/>
          <w:szCs w:val="21"/>
          <w:u w:val="single"/>
        </w:rPr>
        <w:t>:</w:t>
      </w:r>
      <w:r w:rsidRPr="00085EA3">
        <w:rPr>
          <w:rFonts w:hint="eastAsia"/>
          <w:b/>
          <w:i/>
          <w:sz w:val="21"/>
          <w:szCs w:val="21"/>
        </w:rPr>
        <w:t xml:space="preserve"> </w:t>
      </w:r>
      <w:r w:rsidRPr="00D1772C">
        <w:rPr>
          <w:b/>
          <w:i/>
          <w:sz w:val="21"/>
          <w:szCs w:val="21"/>
        </w:rPr>
        <w:t>The</w:t>
      </w:r>
      <w:r>
        <w:rPr>
          <w:b/>
          <w:i/>
          <w:sz w:val="21"/>
          <w:szCs w:val="21"/>
        </w:rPr>
        <w:t xml:space="preserve"> solution to improve the </w:t>
      </w:r>
      <w:r w:rsidRPr="00D1772C">
        <w:rPr>
          <w:b/>
          <w:i/>
          <w:sz w:val="21"/>
          <w:szCs w:val="21"/>
        </w:rPr>
        <w:t>generaliz</w:t>
      </w:r>
      <w:r>
        <w:rPr>
          <w:b/>
          <w:i/>
          <w:sz w:val="21"/>
          <w:szCs w:val="21"/>
        </w:rPr>
        <w:t>ation</w:t>
      </w:r>
      <w:r w:rsidRPr="00D1772C">
        <w:rPr>
          <w:b/>
          <w:i/>
          <w:sz w:val="21"/>
          <w:szCs w:val="21"/>
        </w:rPr>
        <w:t xml:space="preserve"> </w:t>
      </w:r>
      <w:r>
        <w:rPr>
          <w:b/>
          <w:i/>
          <w:sz w:val="21"/>
          <w:szCs w:val="21"/>
        </w:rPr>
        <w:t xml:space="preserve">capability of AI model </w:t>
      </w:r>
      <w:r w:rsidRPr="00D1772C">
        <w:rPr>
          <w:b/>
          <w:i/>
          <w:sz w:val="21"/>
          <w:szCs w:val="21"/>
        </w:rPr>
        <w:t xml:space="preserve">across different </w:t>
      </w:r>
      <w:r w:rsidRPr="00907888">
        <w:rPr>
          <w:b/>
          <w:i/>
          <w:sz w:val="21"/>
          <w:szCs w:val="21"/>
        </w:rPr>
        <w:t xml:space="preserve">configurations/ scenarios </w:t>
      </w:r>
      <w:r>
        <w:rPr>
          <w:b/>
          <w:i/>
          <w:sz w:val="21"/>
          <w:szCs w:val="21"/>
        </w:rPr>
        <w:t>could be further studied.</w:t>
      </w:r>
    </w:p>
    <w:p w14:paraId="32E2A3AA" w14:textId="77777777" w:rsidR="00DB0DC0" w:rsidRPr="00907888" w:rsidRDefault="00DB0DC0" w:rsidP="0095304F">
      <w:pPr>
        <w:widowControl w:val="0"/>
        <w:adjustRightInd w:val="0"/>
        <w:snapToGrid w:val="0"/>
        <w:spacing w:beforeLines="50" w:before="120" w:line="288" w:lineRule="auto"/>
        <w:jc w:val="both"/>
        <w:rPr>
          <w:b/>
          <w:i/>
          <w:sz w:val="21"/>
          <w:szCs w:val="21"/>
        </w:rPr>
      </w:pPr>
    </w:p>
    <w:p w14:paraId="3BAD77B7" w14:textId="77777777" w:rsidR="006E355E" w:rsidRPr="00EC64FC" w:rsidRDefault="006E355E"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14:paraId="08D681D9" w14:textId="77777777" w:rsidR="00E31E5C" w:rsidRDefault="00557A04" w:rsidP="00C22B8E">
      <w:pPr>
        <w:pStyle w:val="a"/>
        <w:widowControl w:val="0"/>
        <w:numPr>
          <w:ilvl w:val="0"/>
          <w:numId w:val="8"/>
        </w:numPr>
        <w:snapToGrid w:val="0"/>
        <w:spacing w:beforeLines="50" w:before="120" w:line="300" w:lineRule="auto"/>
        <w:jc w:val="both"/>
        <w:rPr>
          <w:kern w:val="2"/>
          <w:sz w:val="21"/>
          <w:szCs w:val="21"/>
        </w:rPr>
      </w:pPr>
      <w:r w:rsidRPr="00142E41">
        <w:rPr>
          <w:kern w:val="2"/>
          <w:sz w:val="21"/>
          <w:szCs w:val="21"/>
        </w:rPr>
        <w:t>RP-213599, New SI: Study on Artificial Intelligence (AI)/Machine Learning (ML) for NR Air Interface</w:t>
      </w:r>
    </w:p>
    <w:p w14:paraId="2840178F" w14:textId="77777777" w:rsidR="00DB0DC0" w:rsidRDefault="00DB0DC0" w:rsidP="00DB0DC0">
      <w:pPr>
        <w:pStyle w:val="a"/>
        <w:widowControl w:val="0"/>
        <w:numPr>
          <w:ilvl w:val="0"/>
          <w:numId w:val="8"/>
        </w:numPr>
        <w:snapToGrid w:val="0"/>
        <w:spacing w:beforeLines="50" w:before="120" w:line="300" w:lineRule="auto"/>
        <w:jc w:val="both"/>
        <w:rPr>
          <w:kern w:val="2"/>
          <w:sz w:val="21"/>
          <w:szCs w:val="21"/>
        </w:rPr>
      </w:pPr>
      <w:r w:rsidRPr="00E73E05">
        <w:rPr>
          <w:kern w:val="2"/>
          <w:sz w:val="21"/>
          <w:szCs w:val="21"/>
        </w:rPr>
        <w:t>3GPP RAN1#109-e, RAN1 Chairman’s Notes, May 2022.</w:t>
      </w:r>
    </w:p>
    <w:p w14:paraId="3DD4857E" w14:textId="77777777" w:rsidR="00907888" w:rsidRPr="00E73E05" w:rsidRDefault="00907888" w:rsidP="00907888">
      <w:pPr>
        <w:pStyle w:val="a"/>
        <w:widowControl w:val="0"/>
        <w:numPr>
          <w:ilvl w:val="0"/>
          <w:numId w:val="8"/>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110</w:t>
      </w:r>
      <w:r w:rsidRPr="00E73E05">
        <w:rPr>
          <w:kern w:val="2"/>
          <w:sz w:val="21"/>
          <w:szCs w:val="21"/>
        </w:rPr>
        <w:t xml:space="preserve">, RAN1 Chairman’s Notes, </w:t>
      </w:r>
      <w:r>
        <w:rPr>
          <w:kern w:val="2"/>
          <w:sz w:val="21"/>
          <w:szCs w:val="21"/>
        </w:rPr>
        <w:t>August</w:t>
      </w:r>
      <w:r w:rsidRPr="00E73E05">
        <w:rPr>
          <w:kern w:val="2"/>
          <w:sz w:val="21"/>
          <w:szCs w:val="21"/>
        </w:rPr>
        <w:t xml:space="preserve"> 2022.</w:t>
      </w:r>
    </w:p>
    <w:p w14:paraId="1D1203A0" w14:textId="77777777" w:rsidR="00142E41" w:rsidRDefault="00142E41" w:rsidP="00C22B8E">
      <w:pPr>
        <w:pStyle w:val="a"/>
        <w:numPr>
          <w:ilvl w:val="0"/>
          <w:numId w:val="8"/>
        </w:numPr>
        <w:rPr>
          <w:kern w:val="2"/>
          <w:sz w:val="21"/>
          <w:szCs w:val="21"/>
        </w:rPr>
      </w:pPr>
      <w:r w:rsidRPr="00142E41">
        <w:rPr>
          <w:kern w:val="2"/>
          <w:sz w:val="21"/>
          <w:szCs w:val="21"/>
        </w:rPr>
        <w:t>W. Liu, W. Tian, H. Xiao, S. Jin, X. Liu and J. Shen, "EVCsiNet: Eigenvector-based CSI Feedback under 3GPP Link-Level Channels," IEEE Wireless Communications Letters, doi: 10.1109/LWC.2021.3112747.</w:t>
      </w:r>
    </w:p>
    <w:p w14:paraId="5721C43A" w14:textId="00426A8A" w:rsidR="00907888" w:rsidRDefault="00907888" w:rsidP="00D565DA">
      <w:pPr>
        <w:pStyle w:val="a"/>
        <w:numPr>
          <w:ilvl w:val="0"/>
          <w:numId w:val="8"/>
        </w:numPr>
        <w:rPr>
          <w:kern w:val="2"/>
          <w:sz w:val="21"/>
          <w:szCs w:val="21"/>
        </w:rPr>
      </w:pPr>
      <w:r w:rsidRPr="00907888">
        <w:rPr>
          <w:kern w:val="2"/>
          <w:sz w:val="21"/>
          <w:szCs w:val="21"/>
        </w:rPr>
        <w:t>I. Tolstikhin, N. Houlsby, A. Kolesnikov, et al.. MLP-Mixer: An all-MLP architecture for vision. 2021;</w:t>
      </w:r>
      <w:r>
        <w:rPr>
          <w:kern w:val="2"/>
          <w:sz w:val="21"/>
          <w:szCs w:val="21"/>
        </w:rPr>
        <w:t xml:space="preserve"> </w:t>
      </w:r>
      <w:hyperlink r:id="rId16" w:history="1">
        <w:r w:rsidR="00F93E5E" w:rsidRPr="00C13BD6">
          <w:rPr>
            <w:rStyle w:val="af2"/>
            <w:kern w:val="2"/>
            <w:sz w:val="21"/>
            <w:szCs w:val="21"/>
          </w:rPr>
          <w:t>https://arxiv.org/abs/2105.01601</w:t>
        </w:r>
      </w:hyperlink>
      <w:r w:rsidRPr="00907888">
        <w:rPr>
          <w:kern w:val="2"/>
          <w:sz w:val="21"/>
          <w:szCs w:val="21"/>
        </w:rPr>
        <w:t>.</w:t>
      </w:r>
    </w:p>
    <w:p w14:paraId="4571BA44" w14:textId="5DA62D6C" w:rsidR="00142E41" w:rsidRDefault="00F93E5E" w:rsidP="00BE6F98">
      <w:pPr>
        <w:pStyle w:val="a"/>
        <w:widowControl w:val="0"/>
        <w:numPr>
          <w:ilvl w:val="0"/>
          <w:numId w:val="8"/>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110bis-e</w:t>
      </w:r>
      <w:r w:rsidRPr="00E73E05">
        <w:rPr>
          <w:kern w:val="2"/>
          <w:sz w:val="21"/>
          <w:szCs w:val="21"/>
        </w:rPr>
        <w:t xml:space="preserve">, RAN1 Chairman’s Notes, </w:t>
      </w:r>
      <w:r>
        <w:rPr>
          <w:rFonts w:hint="eastAsia"/>
          <w:kern w:val="2"/>
          <w:sz w:val="21"/>
          <w:szCs w:val="21"/>
        </w:rPr>
        <w:t>September</w:t>
      </w:r>
      <w:r w:rsidRPr="00E73E05">
        <w:rPr>
          <w:kern w:val="2"/>
          <w:sz w:val="21"/>
          <w:szCs w:val="21"/>
        </w:rPr>
        <w:t xml:space="preserve"> 2022.</w:t>
      </w:r>
    </w:p>
    <w:p w14:paraId="1216915D" w14:textId="78375C80" w:rsidR="004513E0" w:rsidRPr="00F93E5E" w:rsidRDefault="004513E0" w:rsidP="004513E0">
      <w:pPr>
        <w:pStyle w:val="a"/>
        <w:widowControl w:val="0"/>
        <w:numPr>
          <w:ilvl w:val="0"/>
          <w:numId w:val="8"/>
        </w:numPr>
        <w:snapToGrid w:val="0"/>
        <w:spacing w:beforeLines="50" w:before="120" w:line="300" w:lineRule="auto"/>
        <w:jc w:val="both"/>
        <w:rPr>
          <w:kern w:val="2"/>
          <w:sz w:val="21"/>
          <w:szCs w:val="21"/>
        </w:rPr>
      </w:pPr>
      <w:r w:rsidRPr="004513E0">
        <w:rPr>
          <w:kern w:val="2"/>
          <w:sz w:val="21"/>
          <w:szCs w:val="21"/>
        </w:rPr>
        <w:t>R1-2210753</w:t>
      </w:r>
      <w:r w:rsidRPr="00E73E05">
        <w:rPr>
          <w:kern w:val="2"/>
          <w:sz w:val="21"/>
          <w:szCs w:val="21"/>
        </w:rPr>
        <w:t xml:space="preserve">, </w:t>
      </w:r>
      <w:r w:rsidRPr="004513E0">
        <w:rPr>
          <w:kern w:val="2"/>
          <w:sz w:val="21"/>
          <w:szCs w:val="21"/>
        </w:rPr>
        <w:t>Summary#7 of [110bis-e-R18-AI/ML-02]</w:t>
      </w:r>
      <w:r w:rsidRPr="00E73E05">
        <w:rPr>
          <w:kern w:val="2"/>
          <w:sz w:val="21"/>
          <w:szCs w:val="21"/>
        </w:rPr>
        <w:t xml:space="preserve">, </w:t>
      </w:r>
      <w:r>
        <w:rPr>
          <w:rFonts w:hint="eastAsia"/>
          <w:kern w:val="2"/>
          <w:sz w:val="21"/>
          <w:szCs w:val="21"/>
        </w:rPr>
        <w:t>September</w:t>
      </w:r>
      <w:r w:rsidRPr="00E73E05">
        <w:rPr>
          <w:kern w:val="2"/>
          <w:sz w:val="21"/>
          <w:szCs w:val="21"/>
        </w:rPr>
        <w:t xml:space="preserve"> 2022.</w:t>
      </w:r>
    </w:p>
    <w:sectPr w:rsidR="004513E0" w:rsidRPr="00F93E5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C0D75" w14:textId="77777777" w:rsidR="0045699B" w:rsidRDefault="0045699B">
      <w:r>
        <w:separator/>
      </w:r>
    </w:p>
  </w:endnote>
  <w:endnote w:type="continuationSeparator" w:id="0">
    <w:p w14:paraId="447E799F" w14:textId="77777777" w:rsidR="0045699B" w:rsidRDefault="0045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31BC" w14:textId="77777777" w:rsidR="0045699B" w:rsidRDefault="0045699B">
      <w:r>
        <w:separator/>
      </w:r>
    </w:p>
  </w:footnote>
  <w:footnote w:type="continuationSeparator" w:id="0">
    <w:p w14:paraId="47262539" w14:textId="77777777" w:rsidR="0045699B" w:rsidRDefault="00456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943E2"/>
    <w:multiLevelType w:val="hybridMultilevel"/>
    <w:tmpl w:val="EB3ABE06"/>
    <w:lvl w:ilvl="0" w:tplc="376C97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656483"/>
    <w:multiLevelType w:val="hybridMultilevel"/>
    <w:tmpl w:val="654A5336"/>
    <w:lvl w:ilvl="0" w:tplc="99109F02">
      <w:start w:val="1"/>
      <w:numFmt w:val="decimal"/>
      <w:pStyle w:val="observation"/>
      <w:lvlText w:val="Observation %1:"/>
      <w:lvlJc w:val="left"/>
      <w:pPr>
        <w:ind w:left="562"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0D7D84"/>
    <w:multiLevelType w:val="multilevel"/>
    <w:tmpl w:val="8020B2E0"/>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9"/>
  </w:num>
  <w:num w:numId="4">
    <w:abstractNumId w:val="3"/>
  </w:num>
  <w:num w:numId="5">
    <w:abstractNumId w:val="11"/>
  </w:num>
  <w:num w:numId="6">
    <w:abstractNumId w:val="5"/>
  </w:num>
  <w:num w:numId="7">
    <w:abstractNumId w:val="14"/>
  </w:num>
  <w:num w:numId="8">
    <w:abstractNumId w:val="2"/>
  </w:num>
  <w:num w:numId="9">
    <w:abstractNumId w:val="4"/>
  </w:num>
  <w:num w:numId="10">
    <w:abstractNumId w:val="12"/>
  </w:num>
  <w:num w:numId="11">
    <w:abstractNumId w:val="1"/>
  </w:num>
  <w:num w:numId="12">
    <w:abstractNumId w:val="6"/>
  </w:num>
  <w:num w:numId="13">
    <w:abstractNumId w:val="10"/>
  </w:num>
  <w:num w:numId="14">
    <w:abstractNumId w:val="8"/>
  </w:num>
  <w:num w:numId="15">
    <w:abstractNumId w:val="15"/>
  </w:num>
  <w:num w:numId="16">
    <w:abstractNumId w:val="0"/>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0FB5"/>
    <w:rsid w:val="00001CBE"/>
    <w:rsid w:val="00003579"/>
    <w:rsid w:val="000047CB"/>
    <w:rsid w:val="00004A14"/>
    <w:rsid w:val="000058E8"/>
    <w:rsid w:val="00007C79"/>
    <w:rsid w:val="00012389"/>
    <w:rsid w:val="000130FA"/>
    <w:rsid w:val="000155D9"/>
    <w:rsid w:val="00017459"/>
    <w:rsid w:val="00017928"/>
    <w:rsid w:val="000216FC"/>
    <w:rsid w:val="00022B43"/>
    <w:rsid w:val="00025222"/>
    <w:rsid w:val="00027C64"/>
    <w:rsid w:val="00030767"/>
    <w:rsid w:val="000312CC"/>
    <w:rsid w:val="0003164F"/>
    <w:rsid w:val="000322A7"/>
    <w:rsid w:val="0003248B"/>
    <w:rsid w:val="000332B6"/>
    <w:rsid w:val="000332F8"/>
    <w:rsid w:val="00034A81"/>
    <w:rsid w:val="000352F1"/>
    <w:rsid w:val="000364F4"/>
    <w:rsid w:val="00040A2E"/>
    <w:rsid w:val="00040ED3"/>
    <w:rsid w:val="00041592"/>
    <w:rsid w:val="00043720"/>
    <w:rsid w:val="00043C49"/>
    <w:rsid w:val="0004411A"/>
    <w:rsid w:val="00044D3D"/>
    <w:rsid w:val="0004561C"/>
    <w:rsid w:val="00047495"/>
    <w:rsid w:val="00047BF8"/>
    <w:rsid w:val="00050E9D"/>
    <w:rsid w:val="00051B9B"/>
    <w:rsid w:val="00051DAF"/>
    <w:rsid w:val="00052410"/>
    <w:rsid w:val="00052FC7"/>
    <w:rsid w:val="0005473D"/>
    <w:rsid w:val="000547E8"/>
    <w:rsid w:val="00055E8E"/>
    <w:rsid w:val="00056E40"/>
    <w:rsid w:val="0006212E"/>
    <w:rsid w:val="00062B53"/>
    <w:rsid w:val="00062BD1"/>
    <w:rsid w:val="000641FD"/>
    <w:rsid w:val="000645BF"/>
    <w:rsid w:val="00070068"/>
    <w:rsid w:val="00070652"/>
    <w:rsid w:val="00070E70"/>
    <w:rsid w:val="0007137F"/>
    <w:rsid w:val="0007150C"/>
    <w:rsid w:val="0007183A"/>
    <w:rsid w:val="00072779"/>
    <w:rsid w:val="000728BA"/>
    <w:rsid w:val="0007375D"/>
    <w:rsid w:val="0007394D"/>
    <w:rsid w:val="00073F1D"/>
    <w:rsid w:val="000741CF"/>
    <w:rsid w:val="0007421F"/>
    <w:rsid w:val="0007547D"/>
    <w:rsid w:val="000768FC"/>
    <w:rsid w:val="000770FE"/>
    <w:rsid w:val="00077225"/>
    <w:rsid w:val="00077D40"/>
    <w:rsid w:val="00077EF8"/>
    <w:rsid w:val="00081E41"/>
    <w:rsid w:val="000845F0"/>
    <w:rsid w:val="00084EFD"/>
    <w:rsid w:val="00085A03"/>
    <w:rsid w:val="00085EA3"/>
    <w:rsid w:val="00087CE6"/>
    <w:rsid w:val="00087DB9"/>
    <w:rsid w:val="000911DD"/>
    <w:rsid w:val="000935A4"/>
    <w:rsid w:val="00094B0A"/>
    <w:rsid w:val="000956D7"/>
    <w:rsid w:val="000A165F"/>
    <w:rsid w:val="000A2466"/>
    <w:rsid w:val="000A26FC"/>
    <w:rsid w:val="000A4FE6"/>
    <w:rsid w:val="000A526D"/>
    <w:rsid w:val="000B3FB8"/>
    <w:rsid w:val="000B6A7E"/>
    <w:rsid w:val="000B6F19"/>
    <w:rsid w:val="000B7D7A"/>
    <w:rsid w:val="000C264A"/>
    <w:rsid w:val="000C2754"/>
    <w:rsid w:val="000C3D85"/>
    <w:rsid w:val="000C5E83"/>
    <w:rsid w:val="000D14FA"/>
    <w:rsid w:val="000D2A43"/>
    <w:rsid w:val="000D3537"/>
    <w:rsid w:val="000D3BC4"/>
    <w:rsid w:val="000D706E"/>
    <w:rsid w:val="000D79D9"/>
    <w:rsid w:val="000E075B"/>
    <w:rsid w:val="000E0AA8"/>
    <w:rsid w:val="000E2B09"/>
    <w:rsid w:val="000E3A9B"/>
    <w:rsid w:val="000E7EC9"/>
    <w:rsid w:val="000F0D72"/>
    <w:rsid w:val="000F0DAD"/>
    <w:rsid w:val="000F1465"/>
    <w:rsid w:val="000F209D"/>
    <w:rsid w:val="000F3C42"/>
    <w:rsid w:val="000F405C"/>
    <w:rsid w:val="000F4896"/>
    <w:rsid w:val="000F7DCF"/>
    <w:rsid w:val="00100DDA"/>
    <w:rsid w:val="001018E2"/>
    <w:rsid w:val="00104572"/>
    <w:rsid w:val="00104DB5"/>
    <w:rsid w:val="00106BA9"/>
    <w:rsid w:val="00107267"/>
    <w:rsid w:val="00107336"/>
    <w:rsid w:val="00110026"/>
    <w:rsid w:val="001120B6"/>
    <w:rsid w:val="00113754"/>
    <w:rsid w:val="00116309"/>
    <w:rsid w:val="00117750"/>
    <w:rsid w:val="00121911"/>
    <w:rsid w:val="00124BD0"/>
    <w:rsid w:val="001257A2"/>
    <w:rsid w:val="00126E99"/>
    <w:rsid w:val="001311B8"/>
    <w:rsid w:val="00137CFB"/>
    <w:rsid w:val="00140CEC"/>
    <w:rsid w:val="001417F2"/>
    <w:rsid w:val="00141F01"/>
    <w:rsid w:val="00142E41"/>
    <w:rsid w:val="001437F1"/>
    <w:rsid w:val="0014500C"/>
    <w:rsid w:val="00145889"/>
    <w:rsid w:val="001466F1"/>
    <w:rsid w:val="001500CA"/>
    <w:rsid w:val="00151746"/>
    <w:rsid w:val="00152379"/>
    <w:rsid w:val="001532E5"/>
    <w:rsid w:val="001549CE"/>
    <w:rsid w:val="00154CBF"/>
    <w:rsid w:val="001553BC"/>
    <w:rsid w:val="001557E2"/>
    <w:rsid w:val="00157427"/>
    <w:rsid w:val="001604D4"/>
    <w:rsid w:val="00160B01"/>
    <w:rsid w:val="00160D9E"/>
    <w:rsid w:val="0016122E"/>
    <w:rsid w:val="00162164"/>
    <w:rsid w:val="001629DE"/>
    <w:rsid w:val="00162C5B"/>
    <w:rsid w:val="00163357"/>
    <w:rsid w:val="001647C3"/>
    <w:rsid w:val="00165BE0"/>
    <w:rsid w:val="00166797"/>
    <w:rsid w:val="00167377"/>
    <w:rsid w:val="0017147D"/>
    <w:rsid w:val="001719D8"/>
    <w:rsid w:val="00175FB4"/>
    <w:rsid w:val="00176981"/>
    <w:rsid w:val="0018381C"/>
    <w:rsid w:val="001839A4"/>
    <w:rsid w:val="00183CDE"/>
    <w:rsid w:val="001856C2"/>
    <w:rsid w:val="0018613B"/>
    <w:rsid w:val="001862A2"/>
    <w:rsid w:val="0018690F"/>
    <w:rsid w:val="00186AD5"/>
    <w:rsid w:val="001903F4"/>
    <w:rsid w:val="001916D0"/>
    <w:rsid w:val="00194D7E"/>
    <w:rsid w:val="0019570E"/>
    <w:rsid w:val="001A1179"/>
    <w:rsid w:val="001A15AF"/>
    <w:rsid w:val="001A3E9D"/>
    <w:rsid w:val="001A5AEE"/>
    <w:rsid w:val="001A6761"/>
    <w:rsid w:val="001A745F"/>
    <w:rsid w:val="001B0F08"/>
    <w:rsid w:val="001B12FB"/>
    <w:rsid w:val="001B2B90"/>
    <w:rsid w:val="001B60BD"/>
    <w:rsid w:val="001B66EC"/>
    <w:rsid w:val="001B7680"/>
    <w:rsid w:val="001C1B83"/>
    <w:rsid w:val="001C2121"/>
    <w:rsid w:val="001C271F"/>
    <w:rsid w:val="001C32CA"/>
    <w:rsid w:val="001C4CF4"/>
    <w:rsid w:val="001C66BF"/>
    <w:rsid w:val="001C69F2"/>
    <w:rsid w:val="001C7430"/>
    <w:rsid w:val="001D00B7"/>
    <w:rsid w:val="001D0114"/>
    <w:rsid w:val="001D0216"/>
    <w:rsid w:val="001D195A"/>
    <w:rsid w:val="001D249E"/>
    <w:rsid w:val="001D3957"/>
    <w:rsid w:val="001D4A1A"/>
    <w:rsid w:val="001D5521"/>
    <w:rsid w:val="001E297A"/>
    <w:rsid w:val="001E3B14"/>
    <w:rsid w:val="001E4867"/>
    <w:rsid w:val="001E60E1"/>
    <w:rsid w:val="001E7D93"/>
    <w:rsid w:val="001F147C"/>
    <w:rsid w:val="001F54C4"/>
    <w:rsid w:val="001F79CF"/>
    <w:rsid w:val="0020164E"/>
    <w:rsid w:val="00202050"/>
    <w:rsid w:val="00203F72"/>
    <w:rsid w:val="00204571"/>
    <w:rsid w:val="00205DCC"/>
    <w:rsid w:val="002064FB"/>
    <w:rsid w:val="00210D97"/>
    <w:rsid w:val="00210E59"/>
    <w:rsid w:val="002110DE"/>
    <w:rsid w:val="00211378"/>
    <w:rsid w:val="00214C52"/>
    <w:rsid w:val="00215D3F"/>
    <w:rsid w:val="00216CF2"/>
    <w:rsid w:val="002209E0"/>
    <w:rsid w:val="00221ECF"/>
    <w:rsid w:val="002223E4"/>
    <w:rsid w:val="00222EE3"/>
    <w:rsid w:val="0022650C"/>
    <w:rsid w:val="00226950"/>
    <w:rsid w:val="00233804"/>
    <w:rsid w:val="00233B6B"/>
    <w:rsid w:val="00233B83"/>
    <w:rsid w:val="0023449C"/>
    <w:rsid w:val="00236CAA"/>
    <w:rsid w:val="0024081B"/>
    <w:rsid w:val="00240973"/>
    <w:rsid w:val="00242D94"/>
    <w:rsid w:val="00243502"/>
    <w:rsid w:val="00243E5D"/>
    <w:rsid w:val="00245059"/>
    <w:rsid w:val="00247AEA"/>
    <w:rsid w:val="002505BE"/>
    <w:rsid w:val="00251321"/>
    <w:rsid w:val="00251B16"/>
    <w:rsid w:val="002525C8"/>
    <w:rsid w:val="0025319E"/>
    <w:rsid w:val="002536C1"/>
    <w:rsid w:val="00253B6D"/>
    <w:rsid w:val="00253D3D"/>
    <w:rsid w:val="00256ADE"/>
    <w:rsid w:val="002575E3"/>
    <w:rsid w:val="0025787E"/>
    <w:rsid w:val="00264DDD"/>
    <w:rsid w:val="00265424"/>
    <w:rsid w:val="002655EE"/>
    <w:rsid w:val="00266454"/>
    <w:rsid w:val="002702C7"/>
    <w:rsid w:val="00270831"/>
    <w:rsid w:val="00271DFB"/>
    <w:rsid w:val="002723E1"/>
    <w:rsid w:val="00272CA0"/>
    <w:rsid w:val="00273A76"/>
    <w:rsid w:val="00273A90"/>
    <w:rsid w:val="002741EB"/>
    <w:rsid w:val="00275A80"/>
    <w:rsid w:val="002762DD"/>
    <w:rsid w:val="00276F8C"/>
    <w:rsid w:val="0027725A"/>
    <w:rsid w:val="0028054B"/>
    <w:rsid w:val="00280830"/>
    <w:rsid w:val="00280D4F"/>
    <w:rsid w:val="00281D57"/>
    <w:rsid w:val="00282A3D"/>
    <w:rsid w:val="002834AC"/>
    <w:rsid w:val="00283FC2"/>
    <w:rsid w:val="00285064"/>
    <w:rsid w:val="00286114"/>
    <w:rsid w:val="0028702C"/>
    <w:rsid w:val="00290737"/>
    <w:rsid w:val="00291067"/>
    <w:rsid w:val="00294BAA"/>
    <w:rsid w:val="002A0CCC"/>
    <w:rsid w:val="002A3DC1"/>
    <w:rsid w:val="002A440A"/>
    <w:rsid w:val="002A4576"/>
    <w:rsid w:val="002A4BE0"/>
    <w:rsid w:val="002A75FA"/>
    <w:rsid w:val="002B03F7"/>
    <w:rsid w:val="002B0874"/>
    <w:rsid w:val="002B1A4A"/>
    <w:rsid w:val="002B454D"/>
    <w:rsid w:val="002B4A12"/>
    <w:rsid w:val="002C0439"/>
    <w:rsid w:val="002C0F1D"/>
    <w:rsid w:val="002C4140"/>
    <w:rsid w:val="002C4D29"/>
    <w:rsid w:val="002D111D"/>
    <w:rsid w:val="002D57B1"/>
    <w:rsid w:val="002D5DFA"/>
    <w:rsid w:val="002D6152"/>
    <w:rsid w:val="002D6227"/>
    <w:rsid w:val="002D6504"/>
    <w:rsid w:val="002D78C2"/>
    <w:rsid w:val="002E001E"/>
    <w:rsid w:val="002E2038"/>
    <w:rsid w:val="002E2EE6"/>
    <w:rsid w:val="002E6BA6"/>
    <w:rsid w:val="002E702D"/>
    <w:rsid w:val="002E742C"/>
    <w:rsid w:val="002E749C"/>
    <w:rsid w:val="002F3D38"/>
    <w:rsid w:val="002F3EA4"/>
    <w:rsid w:val="002F4FF8"/>
    <w:rsid w:val="002F53DC"/>
    <w:rsid w:val="002F6870"/>
    <w:rsid w:val="003041F7"/>
    <w:rsid w:val="0030521D"/>
    <w:rsid w:val="00305E83"/>
    <w:rsid w:val="00306AFC"/>
    <w:rsid w:val="00307D70"/>
    <w:rsid w:val="00310FE4"/>
    <w:rsid w:val="00311695"/>
    <w:rsid w:val="00312D46"/>
    <w:rsid w:val="00313883"/>
    <w:rsid w:val="003149B2"/>
    <w:rsid w:val="00314D65"/>
    <w:rsid w:val="003155C6"/>
    <w:rsid w:val="003169B3"/>
    <w:rsid w:val="0031765E"/>
    <w:rsid w:val="00323A23"/>
    <w:rsid w:val="00323EEE"/>
    <w:rsid w:val="00323F69"/>
    <w:rsid w:val="0032534F"/>
    <w:rsid w:val="00331481"/>
    <w:rsid w:val="00332506"/>
    <w:rsid w:val="0033524D"/>
    <w:rsid w:val="00336BBE"/>
    <w:rsid w:val="00341059"/>
    <w:rsid w:val="00341FC2"/>
    <w:rsid w:val="003433B5"/>
    <w:rsid w:val="00344F5E"/>
    <w:rsid w:val="00345450"/>
    <w:rsid w:val="00345EBB"/>
    <w:rsid w:val="0035092A"/>
    <w:rsid w:val="00352FB6"/>
    <w:rsid w:val="0035452A"/>
    <w:rsid w:val="00356B59"/>
    <w:rsid w:val="00357167"/>
    <w:rsid w:val="00362D1E"/>
    <w:rsid w:val="003665E3"/>
    <w:rsid w:val="00366D5D"/>
    <w:rsid w:val="00367C8E"/>
    <w:rsid w:val="003738D0"/>
    <w:rsid w:val="0037469C"/>
    <w:rsid w:val="0037611A"/>
    <w:rsid w:val="00377BB3"/>
    <w:rsid w:val="00377DB7"/>
    <w:rsid w:val="00380166"/>
    <w:rsid w:val="00381E1F"/>
    <w:rsid w:val="00383137"/>
    <w:rsid w:val="00383B0E"/>
    <w:rsid w:val="003844E4"/>
    <w:rsid w:val="00384C5B"/>
    <w:rsid w:val="0038544D"/>
    <w:rsid w:val="0038574A"/>
    <w:rsid w:val="00385C32"/>
    <w:rsid w:val="00391335"/>
    <w:rsid w:val="0039372E"/>
    <w:rsid w:val="00396F3F"/>
    <w:rsid w:val="003A1625"/>
    <w:rsid w:val="003A1CB0"/>
    <w:rsid w:val="003A2EFB"/>
    <w:rsid w:val="003A4FD7"/>
    <w:rsid w:val="003A5726"/>
    <w:rsid w:val="003A6308"/>
    <w:rsid w:val="003A7F79"/>
    <w:rsid w:val="003B2349"/>
    <w:rsid w:val="003B599A"/>
    <w:rsid w:val="003B5D02"/>
    <w:rsid w:val="003B7DE9"/>
    <w:rsid w:val="003C0814"/>
    <w:rsid w:val="003C0D57"/>
    <w:rsid w:val="003C1E4F"/>
    <w:rsid w:val="003C5C57"/>
    <w:rsid w:val="003C6B2E"/>
    <w:rsid w:val="003D1A31"/>
    <w:rsid w:val="003D28BC"/>
    <w:rsid w:val="003D2CAE"/>
    <w:rsid w:val="003D35E4"/>
    <w:rsid w:val="003D38DE"/>
    <w:rsid w:val="003D433D"/>
    <w:rsid w:val="003D5F95"/>
    <w:rsid w:val="003D7E5A"/>
    <w:rsid w:val="003E1CFA"/>
    <w:rsid w:val="003E1DC6"/>
    <w:rsid w:val="003E2075"/>
    <w:rsid w:val="003E33A2"/>
    <w:rsid w:val="003E3A5C"/>
    <w:rsid w:val="003E3C6E"/>
    <w:rsid w:val="003E587B"/>
    <w:rsid w:val="003E6227"/>
    <w:rsid w:val="003E693F"/>
    <w:rsid w:val="003E735A"/>
    <w:rsid w:val="003F0CE3"/>
    <w:rsid w:val="003F122D"/>
    <w:rsid w:val="003F3060"/>
    <w:rsid w:val="003F32A0"/>
    <w:rsid w:val="003F3D18"/>
    <w:rsid w:val="003F5974"/>
    <w:rsid w:val="003F5DC4"/>
    <w:rsid w:val="003F6302"/>
    <w:rsid w:val="00400BB1"/>
    <w:rsid w:val="0040417C"/>
    <w:rsid w:val="004077B7"/>
    <w:rsid w:val="00407B65"/>
    <w:rsid w:val="00410B5E"/>
    <w:rsid w:val="00412347"/>
    <w:rsid w:val="00416962"/>
    <w:rsid w:val="004207D4"/>
    <w:rsid w:val="004210CF"/>
    <w:rsid w:val="004219A8"/>
    <w:rsid w:val="00421C88"/>
    <w:rsid w:val="00422461"/>
    <w:rsid w:val="00423409"/>
    <w:rsid w:val="00425784"/>
    <w:rsid w:val="0042588B"/>
    <w:rsid w:val="004272CB"/>
    <w:rsid w:val="00430974"/>
    <w:rsid w:val="00430B4B"/>
    <w:rsid w:val="004315B4"/>
    <w:rsid w:val="00432F3D"/>
    <w:rsid w:val="00434BCE"/>
    <w:rsid w:val="0043585E"/>
    <w:rsid w:val="00440DE9"/>
    <w:rsid w:val="00442511"/>
    <w:rsid w:val="00442FC6"/>
    <w:rsid w:val="00444492"/>
    <w:rsid w:val="004467F5"/>
    <w:rsid w:val="00447F31"/>
    <w:rsid w:val="004500A0"/>
    <w:rsid w:val="004513E0"/>
    <w:rsid w:val="00453272"/>
    <w:rsid w:val="00453645"/>
    <w:rsid w:val="004557D3"/>
    <w:rsid w:val="00456673"/>
    <w:rsid w:val="004567E1"/>
    <w:rsid w:val="0045682C"/>
    <w:rsid w:val="0045693C"/>
    <w:rsid w:val="0045699B"/>
    <w:rsid w:val="0045764C"/>
    <w:rsid w:val="00457C53"/>
    <w:rsid w:val="004607C3"/>
    <w:rsid w:val="00461683"/>
    <w:rsid w:val="00463955"/>
    <w:rsid w:val="00467D74"/>
    <w:rsid w:val="00471862"/>
    <w:rsid w:val="00472ABB"/>
    <w:rsid w:val="00472C85"/>
    <w:rsid w:val="004742FD"/>
    <w:rsid w:val="0047540C"/>
    <w:rsid w:val="00477205"/>
    <w:rsid w:val="00477D92"/>
    <w:rsid w:val="00482503"/>
    <w:rsid w:val="00482B15"/>
    <w:rsid w:val="00483B80"/>
    <w:rsid w:val="00483FC8"/>
    <w:rsid w:val="004848ED"/>
    <w:rsid w:val="00484D53"/>
    <w:rsid w:val="004859DB"/>
    <w:rsid w:val="004863E0"/>
    <w:rsid w:val="00486DBD"/>
    <w:rsid w:val="004907E6"/>
    <w:rsid w:val="00490C06"/>
    <w:rsid w:val="00495125"/>
    <w:rsid w:val="004956E9"/>
    <w:rsid w:val="00496E24"/>
    <w:rsid w:val="004A1847"/>
    <w:rsid w:val="004A1AED"/>
    <w:rsid w:val="004A32E7"/>
    <w:rsid w:val="004A465A"/>
    <w:rsid w:val="004A49E4"/>
    <w:rsid w:val="004A4DA7"/>
    <w:rsid w:val="004A5DBE"/>
    <w:rsid w:val="004A5F48"/>
    <w:rsid w:val="004A65DF"/>
    <w:rsid w:val="004A77B8"/>
    <w:rsid w:val="004B0D36"/>
    <w:rsid w:val="004B1A39"/>
    <w:rsid w:val="004B3BF5"/>
    <w:rsid w:val="004B46A7"/>
    <w:rsid w:val="004B4DA5"/>
    <w:rsid w:val="004B4F96"/>
    <w:rsid w:val="004B50DC"/>
    <w:rsid w:val="004B51B8"/>
    <w:rsid w:val="004B6826"/>
    <w:rsid w:val="004C0271"/>
    <w:rsid w:val="004C082F"/>
    <w:rsid w:val="004C28F7"/>
    <w:rsid w:val="004C2B1A"/>
    <w:rsid w:val="004C39DD"/>
    <w:rsid w:val="004C5768"/>
    <w:rsid w:val="004C60AA"/>
    <w:rsid w:val="004C69B7"/>
    <w:rsid w:val="004D0B9A"/>
    <w:rsid w:val="004D259E"/>
    <w:rsid w:val="004D3BA8"/>
    <w:rsid w:val="004D3EC6"/>
    <w:rsid w:val="004D7F6F"/>
    <w:rsid w:val="004E1213"/>
    <w:rsid w:val="004E224C"/>
    <w:rsid w:val="004E22E8"/>
    <w:rsid w:val="004E47F9"/>
    <w:rsid w:val="004E6E3D"/>
    <w:rsid w:val="004E7785"/>
    <w:rsid w:val="004F3B6E"/>
    <w:rsid w:val="004F478E"/>
    <w:rsid w:val="004F5312"/>
    <w:rsid w:val="004F631A"/>
    <w:rsid w:val="004F6745"/>
    <w:rsid w:val="004F72B1"/>
    <w:rsid w:val="004F7ADB"/>
    <w:rsid w:val="00500508"/>
    <w:rsid w:val="005015A7"/>
    <w:rsid w:val="0050176A"/>
    <w:rsid w:val="00502C36"/>
    <w:rsid w:val="005041E2"/>
    <w:rsid w:val="005043A7"/>
    <w:rsid w:val="00504776"/>
    <w:rsid w:val="00504FA8"/>
    <w:rsid w:val="00505C90"/>
    <w:rsid w:val="00506480"/>
    <w:rsid w:val="005071B0"/>
    <w:rsid w:val="00507819"/>
    <w:rsid w:val="00510F1D"/>
    <w:rsid w:val="005126B6"/>
    <w:rsid w:val="00513FD3"/>
    <w:rsid w:val="005143C0"/>
    <w:rsid w:val="00515D80"/>
    <w:rsid w:val="00517CE3"/>
    <w:rsid w:val="0052028F"/>
    <w:rsid w:val="00521062"/>
    <w:rsid w:val="005217F3"/>
    <w:rsid w:val="00521C1B"/>
    <w:rsid w:val="00521D5C"/>
    <w:rsid w:val="00521E27"/>
    <w:rsid w:val="005239EE"/>
    <w:rsid w:val="005241CD"/>
    <w:rsid w:val="005248BC"/>
    <w:rsid w:val="0052541A"/>
    <w:rsid w:val="005257BA"/>
    <w:rsid w:val="0052653E"/>
    <w:rsid w:val="00526C73"/>
    <w:rsid w:val="00526CB8"/>
    <w:rsid w:val="005308BB"/>
    <w:rsid w:val="00533523"/>
    <w:rsid w:val="00533A6D"/>
    <w:rsid w:val="00533A83"/>
    <w:rsid w:val="00533DF5"/>
    <w:rsid w:val="00536108"/>
    <w:rsid w:val="00542DF3"/>
    <w:rsid w:val="00543280"/>
    <w:rsid w:val="00543892"/>
    <w:rsid w:val="00543C5E"/>
    <w:rsid w:val="005451B6"/>
    <w:rsid w:val="005451EB"/>
    <w:rsid w:val="0054608D"/>
    <w:rsid w:val="005479DB"/>
    <w:rsid w:val="005501B4"/>
    <w:rsid w:val="00551DE4"/>
    <w:rsid w:val="00551E05"/>
    <w:rsid w:val="00553B6C"/>
    <w:rsid w:val="00556982"/>
    <w:rsid w:val="00556CF3"/>
    <w:rsid w:val="0055741B"/>
    <w:rsid w:val="00557A04"/>
    <w:rsid w:val="00557E8C"/>
    <w:rsid w:val="00560274"/>
    <w:rsid w:val="005629AA"/>
    <w:rsid w:val="005638DF"/>
    <w:rsid w:val="00564A5C"/>
    <w:rsid w:val="005654D2"/>
    <w:rsid w:val="005658BE"/>
    <w:rsid w:val="005675BD"/>
    <w:rsid w:val="00573114"/>
    <w:rsid w:val="005739F6"/>
    <w:rsid w:val="00576ED9"/>
    <w:rsid w:val="0058184D"/>
    <w:rsid w:val="005822EE"/>
    <w:rsid w:val="00582D00"/>
    <w:rsid w:val="005837A3"/>
    <w:rsid w:val="005850B4"/>
    <w:rsid w:val="0058636F"/>
    <w:rsid w:val="00586806"/>
    <w:rsid w:val="0058688D"/>
    <w:rsid w:val="00595670"/>
    <w:rsid w:val="00596B01"/>
    <w:rsid w:val="00597811"/>
    <w:rsid w:val="005A0107"/>
    <w:rsid w:val="005A07FE"/>
    <w:rsid w:val="005A21F3"/>
    <w:rsid w:val="005A302B"/>
    <w:rsid w:val="005A3D56"/>
    <w:rsid w:val="005A48D2"/>
    <w:rsid w:val="005A573D"/>
    <w:rsid w:val="005A67C2"/>
    <w:rsid w:val="005B09A3"/>
    <w:rsid w:val="005B0AD5"/>
    <w:rsid w:val="005B26A3"/>
    <w:rsid w:val="005C142D"/>
    <w:rsid w:val="005C16A7"/>
    <w:rsid w:val="005C2B8C"/>
    <w:rsid w:val="005C2BD8"/>
    <w:rsid w:val="005C3BBE"/>
    <w:rsid w:val="005C3D6A"/>
    <w:rsid w:val="005C40D2"/>
    <w:rsid w:val="005C5094"/>
    <w:rsid w:val="005C50EF"/>
    <w:rsid w:val="005C516B"/>
    <w:rsid w:val="005C60CF"/>
    <w:rsid w:val="005C67EF"/>
    <w:rsid w:val="005C7245"/>
    <w:rsid w:val="005C73A5"/>
    <w:rsid w:val="005D0F74"/>
    <w:rsid w:val="005D1B8B"/>
    <w:rsid w:val="005D20F1"/>
    <w:rsid w:val="005D2BE3"/>
    <w:rsid w:val="005D46BC"/>
    <w:rsid w:val="005D62A4"/>
    <w:rsid w:val="005E0B32"/>
    <w:rsid w:val="005E1A2E"/>
    <w:rsid w:val="005E1C25"/>
    <w:rsid w:val="005E1CE5"/>
    <w:rsid w:val="005E4EEB"/>
    <w:rsid w:val="005E5007"/>
    <w:rsid w:val="005E6110"/>
    <w:rsid w:val="005E6FF3"/>
    <w:rsid w:val="005F3137"/>
    <w:rsid w:val="005F3517"/>
    <w:rsid w:val="005F5927"/>
    <w:rsid w:val="005F76C0"/>
    <w:rsid w:val="00600064"/>
    <w:rsid w:val="00601834"/>
    <w:rsid w:val="006020B6"/>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B91"/>
    <w:rsid w:val="006266FF"/>
    <w:rsid w:val="00627977"/>
    <w:rsid w:val="00631043"/>
    <w:rsid w:val="00631B4F"/>
    <w:rsid w:val="00633110"/>
    <w:rsid w:val="006366B6"/>
    <w:rsid w:val="0064030F"/>
    <w:rsid w:val="006408C8"/>
    <w:rsid w:val="00640C60"/>
    <w:rsid w:val="00640DEA"/>
    <w:rsid w:val="00642250"/>
    <w:rsid w:val="006437F8"/>
    <w:rsid w:val="00644963"/>
    <w:rsid w:val="006477C4"/>
    <w:rsid w:val="0065030F"/>
    <w:rsid w:val="006509B7"/>
    <w:rsid w:val="006519A7"/>
    <w:rsid w:val="00654D89"/>
    <w:rsid w:val="00657338"/>
    <w:rsid w:val="00657F15"/>
    <w:rsid w:val="00660517"/>
    <w:rsid w:val="0066176E"/>
    <w:rsid w:val="00661D7D"/>
    <w:rsid w:val="00664EE8"/>
    <w:rsid w:val="0066519B"/>
    <w:rsid w:val="0066534C"/>
    <w:rsid w:val="006679C6"/>
    <w:rsid w:val="006709A3"/>
    <w:rsid w:val="00671A92"/>
    <w:rsid w:val="00673441"/>
    <w:rsid w:val="00674D11"/>
    <w:rsid w:val="00674D33"/>
    <w:rsid w:val="006754C2"/>
    <w:rsid w:val="00675CC2"/>
    <w:rsid w:val="0067606B"/>
    <w:rsid w:val="00682683"/>
    <w:rsid w:val="00682F88"/>
    <w:rsid w:val="00683DCC"/>
    <w:rsid w:val="00683FD2"/>
    <w:rsid w:val="006841AC"/>
    <w:rsid w:val="00685289"/>
    <w:rsid w:val="006857C6"/>
    <w:rsid w:val="00692A8D"/>
    <w:rsid w:val="00693460"/>
    <w:rsid w:val="00694822"/>
    <w:rsid w:val="00695C3E"/>
    <w:rsid w:val="00695EBB"/>
    <w:rsid w:val="00695FDE"/>
    <w:rsid w:val="00697168"/>
    <w:rsid w:val="00697ADF"/>
    <w:rsid w:val="006A038A"/>
    <w:rsid w:val="006A48FF"/>
    <w:rsid w:val="006A592F"/>
    <w:rsid w:val="006B00E3"/>
    <w:rsid w:val="006B0720"/>
    <w:rsid w:val="006B078E"/>
    <w:rsid w:val="006B224B"/>
    <w:rsid w:val="006B4AA7"/>
    <w:rsid w:val="006B4E1C"/>
    <w:rsid w:val="006B6A03"/>
    <w:rsid w:val="006B7F58"/>
    <w:rsid w:val="006C0B35"/>
    <w:rsid w:val="006C15E0"/>
    <w:rsid w:val="006C1E50"/>
    <w:rsid w:val="006C24D5"/>
    <w:rsid w:val="006C2B25"/>
    <w:rsid w:val="006C3984"/>
    <w:rsid w:val="006C653C"/>
    <w:rsid w:val="006C66F0"/>
    <w:rsid w:val="006C70FB"/>
    <w:rsid w:val="006D443F"/>
    <w:rsid w:val="006D61E9"/>
    <w:rsid w:val="006D7DF6"/>
    <w:rsid w:val="006D7FE4"/>
    <w:rsid w:val="006E0E4E"/>
    <w:rsid w:val="006E3006"/>
    <w:rsid w:val="006E355E"/>
    <w:rsid w:val="006E5586"/>
    <w:rsid w:val="006E5769"/>
    <w:rsid w:val="006F0F97"/>
    <w:rsid w:val="006F10FB"/>
    <w:rsid w:val="006F41DB"/>
    <w:rsid w:val="006F4653"/>
    <w:rsid w:val="006F4F0A"/>
    <w:rsid w:val="006F6746"/>
    <w:rsid w:val="006F70E1"/>
    <w:rsid w:val="006F7790"/>
    <w:rsid w:val="006F7978"/>
    <w:rsid w:val="0070035D"/>
    <w:rsid w:val="0070253E"/>
    <w:rsid w:val="007025E4"/>
    <w:rsid w:val="00706FBF"/>
    <w:rsid w:val="007107E9"/>
    <w:rsid w:val="0071131F"/>
    <w:rsid w:val="007118A7"/>
    <w:rsid w:val="007139BB"/>
    <w:rsid w:val="00713BB4"/>
    <w:rsid w:val="00713F9B"/>
    <w:rsid w:val="007148BA"/>
    <w:rsid w:val="007165B8"/>
    <w:rsid w:val="007168A8"/>
    <w:rsid w:val="007179B3"/>
    <w:rsid w:val="00725705"/>
    <w:rsid w:val="007260EA"/>
    <w:rsid w:val="007264A5"/>
    <w:rsid w:val="00732945"/>
    <w:rsid w:val="0073303B"/>
    <w:rsid w:val="00735055"/>
    <w:rsid w:val="00735484"/>
    <w:rsid w:val="00741129"/>
    <w:rsid w:val="00747D98"/>
    <w:rsid w:val="0075091A"/>
    <w:rsid w:val="00750E75"/>
    <w:rsid w:val="007564EF"/>
    <w:rsid w:val="007605EB"/>
    <w:rsid w:val="007615CE"/>
    <w:rsid w:val="00763C63"/>
    <w:rsid w:val="00765E1D"/>
    <w:rsid w:val="00766842"/>
    <w:rsid w:val="0076757B"/>
    <w:rsid w:val="00767D80"/>
    <w:rsid w:val="007712A3"/>
    <w:rsid w:val="00772E47"/>
    <w:rsid w:val="00774670"/>
    <w:rsid w:val="007746B8"/>
    <w:rsid w:val="0077550D"/>
    <w:rsid w:val="00775806"/>
    <w:rsid w:val="00777F0E"/>
    <w:rsid w:val="007810FC"/>
    <w:rsid w:val="0078205B"/>
    <w:rsid w:val="007853DD"/>
    <w:rsid w:val="00786CC3"/>
    <w:rsid w:val="00787372"/>
    <w:rsid w:val="00790F5A"/>
    <w:rsid w:val="007942D6"/>
    <w:rsid w:val="007946D9"/>
    <w:rsid w:val="007952D6"/>
    <w:rsid w:val="00795FD7"/>
    <w:rsid w:val="007965B5"/>
    <w:rsid w:val="00796BF3"/>
    <w:rsid w:val="00797951"/>
    <w:rsid w:val="007A0CEB"/>
    <w:rsid w:val="007A4F99"/>
    <w:rsid w:val="007A5F9B"/>
    <w:rsid w:val="007B0B38"/>
    <w:rsid w:val="007B18D2"/>
    <w:rsid w:val="007B4D29"/>
    <w:rsid w:val="007B725D"/>
    <w:rsid w:val="007B7382"/>
    <w:rsid w:val="007B75DC"/>
    <w:rsid w:val="007B7A2C"/>
    <w:rsid w:val="007C3AF5"/>
    <w:rsid w:val="007C553B"/>
    <w:rsid w:val="007C6155"/>
    <w:rsid w:val="007C77C2"/>
    <w:rsid w:val="007D17A2"/>
    <w:rsid w:val="007D4ADD"/>
    <w:rsid w:val="007D5BE2"/>
    <w:rsid w:val="007D5C97"/>
    <w:rsid w:val="007D6E53"/>
    <w:rsid w:val="007E2D55"/>
    <w:rsid w:val="007E3FF6"/>
    <w:rsid w:val="007E5E1E"/>
    <w:rsid w:val="007E6EA2"/>
    <w:rsid w:val="007E7FB3"/>
    <w:rsid w:val="007F02EA"/>
    <w:rsid w:val="007F1D4D"/>
    <w:rsid w:val="007F1FBC"/>
    <w:rsid w:val="007F5152"/>
    <w:rsid w:val="007F77A1"/>
    <w:rsid w:val="007F7AC0"/>
    <w:rsid w:val="008009A4"/>
    <w:rsid w:val="00800AB0"/>
    <w:rsid w:val="00801556"/>
    <w:rsid w:val="00803B14"/>
    <w:rsid w:val="008058D6"/>
    <w:rsid w:val="00805933"/>
    <w:rsid w:val="0080717E"/>
    <w:rsid w:val="00811003"/>
    <w:rsid w:val="00811AB6"/>
    <w:rsid w:val="00811F54"/>
    <w:rsid w:val="008124F6"/>
    <w:rsid w:val="00812B4D"/>
    <w:rsid w:val="00813BE4"/>
    <w:rsid w:val="00814D87"/>
    <w:rsid w:val="008159CF"/>
    <w:rsid w:val="00815A16"/>
    <w:rsid w:val="00816858"/>
    <w:rsid w:val="00816B6F"/>
    <w:rsid w:val="008201DE"/>
    <w:rsid w:val="0082044B"/>
    <w:rsid w:val="00824355"/>
    <w:rsid w:val="00824D6C"/>
    <w:rsid w:val="00825598"/>
    <w:rsid w:val="00825FCB"/>
    <w:rsid w:val="00827E4D"/>
    <w:rsid w:val="00830A62"/>
    <w:rsid w:val="008331D8"/>
    <w:rsid w:val="008349A6"/>
    <w:rsid w:val="00834B7A"/>
    <w:rsid w:val="00835951"/>
    <w:rsid w:val="00835E6A"/>
    <w:rsid w:val="00841921"/>
    <w:rsid w:val="008424A9"/>
    <w:rsid w:val="00843042"/>
    <w:rsid w:val="00845285"/>
    <w:rsid w:val="00845A44"/>
    <w:rsid w:val="00847581"/>
    <w:rsid w:val="00847625"/>
    <w:rsid w:val="00847BBD"/>
    <w:rsid w:val="00850628"/>
    <w:rsid w:val="00850730"/>
    <w:rsid w:val="00855C7D"/>
    <w:rsid w:val="00856D95"/>
    <w:rsid w:val="008577C2"/>
    <w:rsid w:val="00857A38"/>
    <w:rsid w:val="008609E7"/>
    <w:rsid w:val="008614C9"/>
    <w:rsid w:val="008621B2"/>
    <w:rsid w:val="0086266C"/>
    <w:rsid w:val="0087081C"/>
    <w:rsid w:val="00870D83"/>
    <w:rsid w:val="0087114E"/>
    <w:rsid w:val="008719F6"/>
    <w:rsid w:val="00873845"/>
    <w:rsid w:val="008738A0"/>
    <w:rsid w:val="008751CE"/>
    <w:rsid w:val="00875BB5"/>
    <w:rsid w:val="00877840"/>
    <w:rsid w:val="00881E0F"/>
    <w:rsid w:val="00882BC0"/>
    <w:rsid w:val="00886055"/>
    <w:rsid w:val="0088719D"/>
    <w:rsid w:val="0089049D"/>
    <w:rsid w:val="00890D36"/>
    <w:rsid w:val="008928D9"/>
    <w:rsid w:val="00892DC9"/>
    <w:rsid w:val="008938A6"/>
    <w:rsid w:val="00895BAB"/>
    <w:rsid w:val="00896FCB"/>
    <w:rsid w:val="00897248"/>
    <w:rsid w:val="008A1447"/>
    <w:rsid w:val="008A3B30"/>
    <w:rsid w:val="008A4B6A"/>
    <w:rsid w:val="008A6079"/>
    <w:rsid w:val="008A6A68"/>
    <w:rsid w:val="008B1890"/>
    <w:rsid w:val="008B24B7"/>
    <w:rsid w:val="008B3148"/>
    <w:rsid w:val="008B4C7E"/>
    <w:rsid w:val="008B5620"/>
    <w:rsid w:val="008B5BF6"/>
    <w:rsid w:val="008C06AE"/>
    <w:rsid w:val="008C1DC3"/>
    <w:rsid w:val="008C244D"/>
    <w:rsid w:val="008C26C1"/>
    <w:rsid w:val="008C3846"/>
    <w:rsid w:val="008C5AA8"/>
    <w:rsid w:val="008C5E0B"/>
    <w:rsid w:val="008C79C8"/>
    <w:rsid w:val="008D09F7"/>
    <w:rsid w:val="008D0A5B"/>
    <w:rsid w:val="008D0DF1"/>
    <w:rsid w:val="008D1AF0"/>
    <w:rsid w:val="008D2220"/>
    <w:rsid w:val="008D263A"/>
    <w:rsid w:val="008D4BA9"/>
    <w:rsid w:val="008D4FDF"/>
    <w:rsid w:val="008E15AE"/>
    <w:rsid w:val="008E18DE"/>
    <w:rsid w:val="008E2E26"/>
    <w:rsid w:val="008E54FE"/>
    <w:rsid w:val="008F008B"/>
    <w:rsid w:val="008F1202"/>
    <w:rsid w:val="008F1A53"/>
    <w:rsid w:val="008F4A27"/>
    <w:rsid w:val="008F5466"/>
    <w:rsid w:val="008F5FFE"/>
    <w:rsid w:val="008F78ED"/>
    <w:rsid w:val="0090319E"/>
    <w:rsid w:val="009036A1"/>
    <w:rsid w:val="00903845"/>
    <w:rsid w:val="0090463F"/>
    <w:rsid w:val="00906431"/>
    <w:rsid w:val="00907888"/>
    <w:rsid w:val="00910811"/>
    <w:rsid w:val="0091146E"/>
    <w:rsid w:val="00913030"/>
    <w:rsid w:val="00914199"/>
    <w:rsid w:val="009152B9"/>
    <w:rsid w:val="009154F3"/>
    <w:rsid w:val="00917275"/>
    <w:rsid w:val="0092010F"/>
    <w:rsid w:val="00920C14"/>
    <w:rsid w:val="00920CA0"/>
    <w:rsid w:val="00922102"/>
    <w:rsid w:val="00923EE0"/>
    <w:rsid w:val="00925EE0"/>
    <w:rsid w:val="009263FE"/>
    <w:rsid w:val="00926441"/>
    <w:rsid w:val="0092664D"/>
    <w:rsid w:val="0092774A"/>
    <w:rsid w:val="009305C3"/>
    <w:rsid w:val="00932FD2"/>
    <w:rsid w:val="0093391F"/>
    <w:rsid w:val="00934446"/>
    <w:rsid w:val="00935AAE"/>
    <w:rsid w:val="009361B3"/>
    <w:rsid w:val="00936681"/>
    <w:rsid w:val="009369F7"/>
    <w:rsid w:val="00936C1A"/>
    <w:rsid w:val="00940E12"/>
    <w:rsid w:val="00941C86"/>
    <w:rsid w:val="00942BDC"/>
    <w:rsid w:val="009435DA"/>
    <w:rsid w:val="00943F8D"/>
    <w:rsid w:val="009471F6"/>
    <w:rsid w:val="00951C54"/>
    <w:rsid w:val="009520F4"/>
    <w:rsid w:val="0095304F"/>
    <w:rsid w:val="0095459B"/>
    <w:rsid w:val="00954967"/>
    <w:rsid w:val="009550EF"/>
    <w:rsid w:val="0095687F"/>
    <w:rsid w:val="009570A7"/>
    <w:rsid w:val="009572F2"/>
    <w:rsid w:val="0095780C"/>
    <w:rsid w:val="0096171D"/>
    <w:rsid w:val="00963881"/>
    <w:rsid w:val="00965D1D"/>
    <w:rsid w:val="00965EB2"/>
    <w:rsid w:val="00966D12"/>
    <w:rsid w:val="0096741A"/>
    <w:rsid w:val="00970372"/>
    <w:rsid w:val="0097193C"/>
    <w:rsid w:val="00973820"/>
    <w:rsid w:val="00973C87"/>
    <w:rsid w:val="00980D24"/>
    <w:rsid w:val="00981907"/>
    <w:rsid w:val="00982BE8"/>
    <w:rsid w:val="00982C9C"/>
    <w:rsid w:val="00982DDC"/>
    <w:rsid w:val="009846F1"/>
    <w:rsid w:val="00985C14"/>
    <w:rsid w:val="00985EA0"/>
    <w:rsid w:val="009869A6"/>
    <w:rsid w:val="00986C29"/>
    <w:rsid w:val="00987481"/>
    <w:rsid w:val="009913DC"/>
    <w:rsid w:val="009916A2"/>
    <w:rsid w:val="00992CC5"/>
    <w:rsid w:val="00993F06"/>
    <w:rsid w:val="00997C4A"/>
    <w:rsid w:val="009A1054"/>
    <w:rsid w:val="009A170F"/>
    <w:rsid w:val="009A3291"/>
    <w:rsid w:val="009A6086"/>
    <w:rsid w:val="009A680C"/>
    <w:rsid w:val="009A7A90"/>
    <w:rsid w:val="009B1300"/>
    <w:rsid w:val="009B2111"/>
    <w:rsid w:val="009B36BA"/>
    <w:rsid w:val="009B384B"/>
    <w:rsid w:val="009B5114"/>
    <w:rsid w:val="009B5F84"/>
    <w:rsid w:val="009B7BDF"/>
    <w:rsid w:val="009B7C6E"/>
    <w:rsid w:val="009C09B4"/>
    <w:rsid w:val="009C1506"/>
    <w:rsid w:val="009C15A3"/>
    <w:rsid w:val="009C74F3"/>
    <w:rsid w:val="009C7EB5"/>
    <w:rsid w:val="009D07B6"/>
    <w:rsid w:val="009D2391"/>
    <w:rsid w:val="009D2777"/>
    <w:rsid w:val="009D38B3"/>
    <w:rsid w:val="009D3AB1"/>
    <w:rsid w:val="009D3AD6"/>
    <w:rsid w:val="009D4232"/>
    <w:rsid w:val="009D4B03"/>
    <w:rsid w:val="009E04C1"/>
    <w:rsid w:val="009E1365"/>
    <w:rsid w:val="009E2B9E"/>
    <w:rsid w:val="009E2F65"/>
    <w:rsid w:val="009E3669"/>
    <w:rsid w:val="009E390E"/>
    <w:rsid w:val="009E3A2F"/>
    <w:rsid w:val="009F0387"/>
    <w:rsid w:val="009F3510"/>
    <w:rsid w:val="009F3C23"/>
    <w:rsid w:val="009F4F22"/>
    <w:rsid w:val="009F648A"/>
    <w:rsid w:val="00A02CD4"/>
    <w:rsid w:val="00A02F6E"/>
    <w:rsid w:val="00A02F8D"/>
    <w:rsid w:val="00A052CB"/>
    <w:rsid w:val="00A115BE"/>
    <w:rsid w:val="00A154AD"/>
    <w:rsid w:val="00A15BCA"/>
    <w:rsid w:val="00A17D65"/>
    <w:rsid w:val="00A22B48"/>
    <w:rsid w:val="00A22E43"/>
    <w:rsid w:val="00A23A0E"/>
    <w:rsid w:val="00A23D6B"/>
    <w:rsid w:val="00A24265"/>
    <w:rsid w:val="00A256E5"/>
    <w:rsid w:val="00A2710E"/>
    <w:rsid w:val="00A3343F"/>
    <w:rsid w:val="00A33BD0"/>
    <w:rsid w:val="00A34279"/>
    <w:rsid w:val="00A361F7"/>
    <w:rsid w:val="00A4080C"/>
    <w:rsid w:val="00A409AB"/>
    <w:rsid w:val="00A4140C"/>
    <w:rsid w:val="00A418D4"/>
    <w:rsid w:val="00A4194E"/>
    <w:rsid w:val="00A43140"/>
    <w:rsid w:val="00A43E5C"/>
    <w:rsid w:val="00A46DA8"/>
    <w:rsid w:val="00A46DFB"/>
    <w:rsid w:val="00A475AF"/>
    <w:rsid w:val="00A513F3"/>
    <w:rsid w:val="00A526E0"/>
    <w:rsid w:val="00A52DFE"/>
    <w:rsid w:val="00A5427F"/>
    <w:rsid w:val="00A54773"/>
    <w:rsid w:val="00A5591C"/>
    <w:rsid w:val="00A6108E"/>
    <w:rsid w:val="00A61275"/>
    <w:rsid w:val="00A652FC"/>
    <w:rsid w:val="00A66BD6"/>
    <w:rsid w:val="00A67EFF"/>
    <w:rsid w:val="00A70C39"/>
    <w:rsid w:val="00A7110C"/>
    <w:rsid w:val="00A747F8"/>
    <w:rsid w:val="00A760C2"/>
    <w:rsid w:val="00A7667E"/>
    <w:rsid w:val="00A76C69"/>
    <w:rsid w:val="00A772FE"/>
    <w:rsid w:val="00A8492C"/>
    <w:rsid w:val="00A85CDA"/>
    <w:rsid w:val="00A864BE"/>
    <w:rsid w:val="00A86D5E"/>
    <w:rsid w:val="00A9021B"/>
    <w:rsid w:val="00A90446"/>
    <w:rsid w:val="00A9062F"/>
    <w:rsid w:val="00A92487"/>
    <w:rsid w:val="00A92C75"/>
    <w:rsid w:val="00A9333C"/>
    <w:rsid w:val="00A9390E"/>
    <w:rsid w:val="00A960F7"/>
    <w:rsid w:val="00A96CF0"/>
    <w:rsid w:val="00AA219E"/>
    <w:rsid w:val="00AA388B"/>
    <w:rsid w:val="00AA4A98"/>
    <w:rsid w:val="00AA6A34"/>
    <w:rsid w:val="00AA6BB9"/>
    <w:rsid w:val="00AB17F1"/>
    <w:rsid w:val="00AB5255"/>
    <w:rsid w:val="00AB7415"/>
    <w:rsid w:val="00AC0E4C"/>
    <w:rsid w:val="00AC1F3C"/>
    <w:rsid w:val="00AC5721"/>
    <w:rsid w:val="00AC74CE"/>
    <w:rsid w:val="00AD0C74"/>
    <w:rsid w:val="00AD1767"/>
    <w:rsid w:val="00AD2550"/>
    <w:rsid w:val="00AD3421"/>
    <w:rsid w:val="00AD3775"/>
    <w:rsid w:val="00AD45AD"/>
    <w:rsid w:val="00AD54B5"/>
    <w:rsid w:val="00AD5E9A"/>
    <w:rsid w:val="00AE19CC"/>
    <w:rsid w:val="00AE392A"/>
    <w:rsid w:val="00AE39B9"/>
    <w:rsid w:val="00AE7345"/>
    <w:rsid w:val="00AF0C4E"/>
    <w:rsid w:val="00AF1A90"/>
    <w:rsid w:val="00AF202A"/>
    <w:rsid w:val="00AF22E6"/>
    <w:rsid w:val="00AF409D"/>
    <w:rsid w:val="00B0235B"/>
    <w:rsid w:val="00B023E4"/>
    <w:rsid w:val="00B04BD9"/>
    <w:rsid w:val="00B06899"/>
    <w:rsid w:val="00B07C8C"/>
    <w:rsid w:val="00B10902"/>
    <w:rsid w:val="00B120BE"/>
    <w:rsid w:val="00B13574"/>
    <w:rsid w:val="00B1570B"/>
    <w:rsid w:val="00B15DA9"/>
    <w:rsid w:val="00B1609D"/>
    <w:rsid w:val="00B17F13"/>
    <w:rsid w:val="00B21A16"/>
    <w:rsid w:val="00B22663"/>
    <w:rsid w:val="00B22C66"/>
    <w:rsid w:val="00B23103"/>
    <w:rsid w:val="00B232B0"/>
    <w:rsid w:val="00B25A26"/>
    <w:rsid w:val="00B26E65"/>
    <w:rsid w:val="00B31EA0"/>
    <w:rsid w:val="00B34402"/>
    <w:rsid w:val="00B35341"/>
    <w:rsid w:val="00B355E9"/>
    <w:rsid w:val="00B36A5D"/>
    <w:rsid w:val="00B42347"/>
    <w:rsid w:val="00B44A3C"/>
    <w:rsid w:val="00B4767E"/>
    <w:rsid w:val="00B4776E"/>
    <w:rsid w:val="00B503A3"/>
    <w:rsid w:val="00B50994"/>
    <w:rsid w:val="00B520F6"/>
    <w:rsid w:val="00B55044"/>
    <w:rsid w:val="00B56EE9"/>
    <w:rsid w:val="00B57373"/>
    <w:rsid w:val="00B57BD2"/>
    <w:rsid w:val="00B61D74"/>
    <w:rsid w:val="00B63B16"/>
    <w:rsid w:val="00B642BE"/>
    <w:rsid w:val="00B67D17"/>
    <w:rsid w:val="00B70976"/>
    <w:rsid w:val="00B72035"/>
    <w:rsid w:val="00B73DBD"/>
    <w:rsid w:val="00B75259"/>
    <w:rsid w:val="00B75505"/>
    <w:rsid w:val="00B76C4C"/>
    <w:rsid w:val="00B80777"/>
    <w:rsid w:val="00B8146C"/>
    <w:rsid w:val="00B814A2"/>
    <w:rsid w:val="00B83525"/>
    <w:rsid w:val="00B849FA"/>
    <w:rsid w:val="00B84D2E"/>
    <w:rsid w:val="00B876B2"/>
    <w:rsid w:val="00B9184A"/>
    <w:rsid w:val="00B91B4B"/>
    <w:rsid w:val="00B91FA8"/>
    <w:rsid w:val="00B9229F"/>
    <w:rsid w:val="00B935FC"/>
    <w:rsid w:val="00B93F67"/>
    <w:rsid w:val="00B948F8"/>
    <w:rsid w:val="00B94D55"/>
    <w:rsid w:val="00BA1E53"/>
    <w:rsid w:val="00BA28E0"/>
    <w:rsid w:val="00BB1B87"/>
    <w:rsid w:val="00BB46BF"/>
    <w:rsid w:val="00BB6F37"/>
    <w:rsid w:val="00BB72BC"/>
    <w:rsid w:val="00BB77C1"/>
    <w:rsid w:val="00BC1797"/>
    <w:rsid w:val="00BC1CD3"/>
    <w:rsid w:val="00BC2107"/>
    <w:rsid w:val="00BC214E"/>
    <w:rsid w:val="00BC3A68"/>
    <w:rsid w:val="00BC3CB4"/>
    <w:rsid w:val="00BC42D8"/>
    <w:rsid w:val="00BC5DE9"/>
    <w:rsid w:val="00BC5FA8"/>
    <w:rsid w:val="00BC6CA0"/>
    <w:rsid w:val="00BD058A"/>
    <w:rsid w:val="00BD0699"/>
    <w:rsid w:val="00BD12F4"/>
    <w:rsid w:val="00BD2FC4"/>
    <w:rsid w:val="00BD3643"/>
    <w:rsid w:val="00BD62FF"/>
    <w:rsid w:val="00BE0121"/>
    <w:rsid w:val="00BE162C"/>
    <w:rsid w:val="00BE176A"/>
    <w:rsid w:val="00BE386A"/>
    <w:rsid w:val="00BE3898"/>
    <w:rsid w:val="00BE39CE"/>
    <w:rsid w:val="00BE46E3"/>
    <w:rsid w:val="00BE5746"/>
    <w:rsid w:val="00BE59D8"/>
    <w:rsid w:val="00BE5A56"/>
    <w:rsid w:val="00BE6F98"/>
    <w:rsid w:val="00BE73D2"/>
    <w:rsid w:val="00BE75D0"/>
    <w:rsid w:val="00BE791B"/>
    <w:rsid w:val="00BF121E"/>
    <w:rsid w:val="00BF24AB"/>
    <w:rsid w:val="00BF2666"/>
    <w:rsid w:val="00BF3B70"/>
    <w:rsid w:val="00BF4EAC"/>
    <w:rsid w:val="00BF61C1"/>
    <w:rsid w:val="00BF6BCD"/>
    <w:rsid w:val="00BF7D5D"/>
    <w:rsid w:val="00C00722"/>
    <w:rsid w:val="00C01611"/>
    <w:rsid w:val="00C02BB1"/>
    <w:rsid w:val="00C038A1"/>
    <w:rsid w:val="00C040EE"/>
    <w:rsid w:val="00C06DE2"/>
    <w:rsid w:val="00C079EF"/>
    <w:rsid w:val="00C10203"/>
    <w:rsid w:val="00C10C1B"/>
    <w:rsid w:val="00C11ABB"/>
    <w:rsid w:val="00C11C6E"/>
    <w:rsid w:val="00C1270D"/>
    <w:rsid w:val="00C136E1"/>
    <w:rsid w:val="00C16173"/>
    <w:rsid w:val="00C1712E"/>
    <w:rsid w:val="00C2217B"/>
    <w:rsid w:val="00C22B8E"/>
    <w:rsid w:val="00C23110"/>
    <w:rsid w:val="00C24260"/>
    <w:rsid w:val="00C24E3B"/>
    <w:rsid w:val="00C265DC"/>
    <w:rsid w:val="00C26ABD"/>
    <w:rsid w:val="00C27307"/>
    <w:rsid w:val="00C27FAD"/>
    <w:rsid w:val="00C30345"/>
    <w:rsid w:val="00C34A2B"/>
    <w:rsid w:val="00C35D42"/>
    <w:rsid w:val="00C35FAF"/>
    <w:rsid w:val="00C36026"/>
    <w:rsid w:val="00C36B0E"/>
    <w:rsid w:val="00C36F0B"/>
    <w:rsid w:val="00C4058E"/>
    <w:rsid w:val="00C41AD1"/>
    <w:rsid w:val="00C4229E"/>
    <w:rsid w:val="00C428AA"/>
    <w:rsid w:val="00C4340B"/>
    <w:rsid w:val="00C44557"/>
    <w:rsid w:val="00C45BEB"/>
    <w:rsid w:val="00C45FF7"/>
    <w:rsid w:val="00C46AA6"/>
    <w:rsid w:val="00C50F19"/>
    <w:rsid w:val="00C542F8"/>
    <w:rsid w:val="00C54779"/>
    <w:rsid w:val="00C54D51"/>
    <w:rsid w:val="00C553D4"/>
    <w:rsid w:val="00C5783C"/>
    <w:rsid w:val="00C61C25"/>
    <w:rsid w:val="00C62C93"/>
    <w:rsid w:val="00C62EB2"/>
    <w:rsid w:val="00C62F27"/>
    <w:rsid w:val="00C6329A"/>
    <w:rsid w:val="00C63480"/>
    <w:rsid w:val="00C63EFD"/>
    <w:rsid w:val="00C64697"/>
    <w:rsid w:val="00C65A75"/>
    <w:rsid w:val="00C669C3"/>
    <w:rsid w:val="00C671C1"/>
    <w:rsid w:val="00C676BF"/>
    <w:rsid w:val="00C67754"/>
    <w:rsid w:val="00C727C6"/>
    <w:rsid w:val="00C74764"/>
    <w:rsid w:val="00C75A2A"/>
    <w:rsid w:val="00C75A43"/>
    <w:rsid w:val="00C76B5D"/>
    <w:rsid w:val="00C80531"/>
    <w:rsid w:val="00C81006"/>
    <w:rsid w:val="00C83C21"/>
    <w:rsid w:val="00C84087"/>
    <w:rsid w:val="00C84B4A"/>
    <w:rsid w:val="00C93F26"/>
    <w:rsid w:val="00C9421A"/>
    <w:rsid w:val="00C96551"/>
    <w:rsid w:val="00C97A8D"/>
    <w:rsid w:val="00CA25A1"/>
    <w:rsid w:val="00CA3F82"/>
    <w:rsid w:val="00CA5CCE"/>
    <w:rsid w:val="00CA712C"/>
    <w:rsid w:val="00CB0152"/>
    <w:rsid w:val="00CB1408"/>
    <w:rsid w:val="00CB1496"/>
    <w:rsid w:val="00CB1908"/>
    <w:rsid w:val="00CB60F9"/>
    <w:rsid w:val="00CB7C8D"/>
    <w:rsid w:val="00CC3D06"/>
    <w:rsid w:val="00CC4EB3"/>
    <w:rsid w:val="00CC532D"/>
    <w:rsid w:val="00CC59F7"/>
    <w:rsid w:val="00CC61DB"/>
    <w:rsid w:val="00CC6925"/>
    <w:rsid w:val="00CD067B"/>
    <w:rsid w:val="00CD227A"/>
    <w:rsid w:val="00CD4AD1"/>
    <w:rsid w:val="00CD71F2"/>
    <w:rsid w:val="00CD7599"/>
    <w:rsid w:val="00CE042E"/>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9B5"/>
    <w:rsid w:val="00D12F9E"/>
    <w:rsid w:val="00D13B1A"/>
    <w:rsid w:val="00D1772C"/>
    <w:rsid w:val="00D215C8"/>
    <w:rsid w:val="00D256D0"/>
    <w:rsid w:val="00D27DD1"/>
    <w:rsid w:val="00D304F7"/>
    <w:rsid w:val="00D3141C"/>
    <w:rsid w:val="00D31B2C"/>
    <w:rsid w:val="00D34FBE"/>
    <w:rsid w:val="00D36A2A"/>
    <w:rsid w:val="00D40293"/>
    <w:rsid w:val="00D40D72"/>
    <w:rsid w:val="00D41015"/>
    <w:rsid w:val="00D4244C"/>
    <w:rsid w:val="00D425C9"/>
    <w:rsid w:val="00D45503"/>
    <w:rsid w:val="00D46A45"/>
    <w:rsid w:val="00D47BE3"/>
    <w:rsid w:val="00D50E19"/>
    <w:rsid w:val="00D526D6"/>
    <w:rsid w:val="00D5551A"/>
    <w:rsid w:val="00D55D4E"/>
    <w:rsid w:val="00D55DBF"/>
    <w:rsid w:val="00D565DA"/>
    <w:rsid w:val="00D565FF"/>
    <w:rsid w:val="00D57ABF"/>
    <w:rsid w:val="00D57EA0"/>
    <w:rsid w:val="00D604FB"/>
    <w:rsid w:val="00D60B44"/>
    <w:rsid w:val="00D61ABC"/>
    <w:rsid w:val="00D62590"/>
    <w:rsid w:val="00D6498A"/>
    <w:rsid w:val="00D65BFD"/>
    <w:rsid w:val="00D6671C"/>
    <w:rsid w:val="00D67625"/>
    <w:rsid w:val="00D71A30"/>
    <w:rsid w:val="00D71D30"/>
    <w:rsid w:val="00D722B4"/>
    <w:rsid w:val="00D7277B"/>
    <w:rsid w:val="00D742D5"/>
    <w:rsid w:val="00D750BE"/>
    <w:rsid w:val="00D75F20"/>
    <w:rsid w:val="00D76C18"/>
    <w:rsid w:val="00D77903"/>
    <w:rsid w:val="00D77BA3"/>
    <w:rsid w:val="00D806DE"/>
    <w:rsid w:val="00D82740"/>
    <w:rsid w:val="00D8302D"/>
    <w:rsid w:val="00D838C8"/>
    <w:rsid w:val="00D8708A"/>
    <w:rsid w:val="00D87771"/>
    <w:rsid w:val="00D9046C"/>
    <w:rsid w:val="00D90D3D"/>
    <w:rsid w:val="00D96589"/>
    <w:rsid w:val="00D9664D"/>
    <w:rsid w:val="00D97739"/>
    <w:rsid w:val="00DA2024"/>
    <w:rsid w:val="00DA27F9"/>
    <w:rsid w:val="00DA2DCB"/>
    <w:rsid w:val="00DA5E81"/>
    <w:rsid w:val="00DA76B2"/>
    <w:rsid w:val="00DA78F5"/>
    <w:rsid w:val="00DA799A"/>
    <w:rsid w:val="00DA7D01"/>
    <w:rsid w:val="00DB018F"/>
    <w:rsid w:val="00DB0DC0"/>
    <w:rsid w:val="00DB21EE"/>
    <w:rsid w:val="00DB2520"/>
    <w:rsid w:val="00DB2D14"/>
    <w:rsid w:val="00DB2E05"/>
    <w:rsid w:val="00DC0F84"/>
    <w:rsid w:val="00DC14F9"/>
    <w:rsid w:val="00DC33C0"/>
    <w:rsid w:val="00DC4A7C"/>
    <w:rsid w:val="00DC5585"/>
    <w:rsid w:val="00DC59CE"/>
    <w:rsid w:val="00DC7A8D"/>
    <w:rsid w:val="00DD033B"/>
    <w:rsid w:val="00DD1520"/>
    <w:rsid w:val="00DD2E00"/>
    <w:rsid w:val="00DD3472"/>
    <w:rsid w:val="00DD6991"/>
    <w:rsid w:val="00DE18C3"/>
    <w:rsid w:val="00DE4453"/>
    <w:rsid w:val="00DE55D6"/>
    <w:rsid w:val="00DE7BBB"/>
    <w:rsid w:val="00DF0236"/>
    <w:rsid w:val="00DF081A"/>
    <w:rsid w:val="00DF4DED"/>
    <w:rsid w:val="00DF551C"/>
    <w:rsid w:val="00DF61DE"/>
    <w:rsid w:val="00DF6DB3"/>
    <w:rsid w:val="00DF74D6"/>
    <w:rsid w:val="00E00638"/>
    <w:rsid w:val="00E04F62"/>
    <w:rsid w:val="00E10F4D"/>
    <w:rsid w:val="00E11B2E"/>
    <w:rsid w:val="00E124CA"/>
    <w:rsid w:val="00E13ABF"/>
    <w:rsid w:val="00E1412B"/>
    <w:rsid w:val="00E15AED"/>
    <w:rsid w:val="00E15EE5"/>
    <w:rsid w:val="00E1685C"/>
    <w:rsid w:val="00E16A56"/>
    <w:rsid w:val="00E16D29"/>
    <w:rsid w:val="00E16D4F"/>
    <w:rsid w:val="00E174E7"/>
    <w:rsid w:val="00E20DC7"/>
    <w:rsid w:val="00E217AC"/>
    <w:rsid w:val="00E26CA6"/>
    <w:rsid w:val="00E26F02"/>
    <w:rsid w:val="00E30CFE"/>
    <w:rsid w:val="00E31E5C"/>
    <w:rsid w:val="00E333A7"/>
    <w:rsid w:val="00E34723"/>
    <w:rsid w:val="00E3523D"/>
    <w:rsid w:val="00E36ABC"/>
    <w:rsid w:val="00E37CA9"/>
    <w:rsid w:val="00E42026"/>
    <w:rsid w:val="00E4297E"/>
    <w:rsid w:val="00E42FB9"/>
    <w:rsid w:val="00E43012"/>
    <w:rsid w:val="00E43832"/>
    <w:rsid w:val="00E441DF"/>
    <w:rsid w:val="00E4486F"/>
    <w:rsid w:val="00E50734"/>
    <w:rsid w:val="00E516B4"/>
    <w:rsid w:val="00E523FD"/>
    <w:rsid w:val="00E5517C"/>
    <w:rsid w:val="00E55387"/>
    <w:rsid w:val="00E60301"/>
    <w:rsid w:val="00E616F8"/>
    <w:rsid w:val="00E63093"/>
    <w:rsid w:val="00E63D34"/>
    <w:rsid w:val="00E6564C"/>
    <w:rsid w:val="00E65DCC"/>
    <w:rsid w:val="00E674B2"/>
    <w:rsid w:val="00E678F9"/>
    <w:rsid w:val="00E7124E"/>
    <w:rsid w:val="00E73E05"/>
    <w:rsid w:val="00E745AE"/>
    <w:rsid w:val="00E7585F"/>
    <w:rsid w:val="00E75E5F"/>
    <w:rsid w:val="00E764F2"/>
    <w:rsid w:val="00E76AD1"/>
    <w:rsid w:val="00E76CE5"/>
    <w:rsid w:val="00E77862"/>
    <w:rsid w:val="00E80165"/>
    <w:rsid w:val="00E804B1"/>
    <w:rsid w:val="00E8071D"/>
    <w:rsid w:val="00E816C7"/>
    <w:rsid w:val="00E828FB"/>
    <w:rsid w:val="00E836EF"/>
    <w:rsid w:val="00E8498A"/>
    <w:rsid w:val="00E85B89"/>
    <w:rsid w:val="00E90012"/>
    <w:rsid w:val="00E903BB"/>
    <w:rsid w:val="00E91144"/>
    <w:rsid w:val="00E9114A"/>
    <w:rsid w:val="00E91AC0"/>
    <w:rsid w:val="00E92D64"/>
    <w:rsid w:val="00E93055"/>
    <w:rsid w:val="00EA1B68"/>
    <w:rsid w:val="00EA1BAF"/>
    <w:rsid w:val="00EA453A"/>
    <w:rsid w:val="00EA52D1"/>
    <w:rsid w:val="00EA7EAC"/>
    <w:rsid w:val="00EA7FE6"/>
    <w:rsid w:val="00EB2E1E"/>
    <w:rsid w:val="00EB3B04"/>
    <w:rsid w:val="00EB46B0"/>
    <w:rsid w:val="00EB4EEE"/>
    <w:rsid w:val="00EB513A"/>
    <w:rsid w:val="00EB58A5"/>
    <w:rsid w:val="00EB7D35"/>
    <w:rsid w:val="00EC1A5E"/>
    <w:rsid w:val="00EC2920"/>
    <w:rsid w:val="00EC2F29"/>
    <w:rsid w:val="00EC5128"/>
    <w:rsid w:val="00EC537B"/>
    <w:rsid w:val="00EC55A1"/>
    <w:rsid w:val="00EC56B0"/>
    <w:rsid w:val="00EC64FC"/>
    <w:rsid w:val="00EC6CB0"/>
    <w:rsid w:val="00EC70E0"/>
    <w:rsid w:val="00EC7B75"/>
    <w:rsid w:val="00EC7BAB"/>
    <w:rsid w:val="00ED0BC4"/>
    <w:rsid w:val="00ED6542"/>
    <w:rsid w:val="00ED779F"/>
    <w:rsid w:val="00ED7858"/>
    <w:rsid w:val="00EE02BD"/>
    <w:rsid w:val="00EE58E9"/>
    <w:rsid w:val="00EE633A"/>
    <w:rsid w:val="00EE7870"/>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4F62"/>
    <w:rsid w:val="00F16A7C"/>
    <w:rsid w:val="00F16B65"/>
    <w:rsid w:val="00F16C12"/>
    <w:rsid w:val="00F16EF0"/>
    <w:rsid w:val="00F20321"/>
    <w:rsid w:val="00F20AA6"/>
    <w:rsid w:val="00F20ADF"/>
    <w:rsid w:val="00F21BBB"/>
    <w:rsid w:val="00F22FC1"/>
    <w:rsid w:val="00F2530D"/>
    <w:rsid w:val="00F2577B"/>
    <w:rsid w:val="00F30B83"/>
    <w:rsid w:val="00F33BBB"/>
    <w:rsid w:val="00F35005"/>
    <w:rsid w:val="00F35082"/>
    <w:rsid w:val="00F350A6"/>
    <w:rsid w:val="00F35D36"/>
    <w:rsid w:val="00F420AC"/>
    <w:rsid w:val="00F432F1"/>
    <w:rsid w:val="00F43E35"/>
    <w:rsid w:val="00F44F1B"/>
    <w:rsid w:val="00F45241"/>
    <w:rsid w:val="00F461D6"/>
    <w:rsid w:val="00F5110F"/>
    <w:rsid w:val="00F54600"/>
    <w:rsid w:val="00F550E3"/>
    <w:rsid w:val="00F609B7"/>
    <w:rsid w:val="00F616FB"/>
    <w:rsid w:val="00F62B09"/>
    <w:rsid w:val="00F63CC2"/>
    <w:rsid w:val="00F65676"/>
    <w:rsid w:val="00F667C0"/>
    <w:rsid w:val="00F6721A"/>
    <w:rsid w:val="00F67B78"/>
    <w:rsid w:val="00F71977"/>
    <w:rsid w:val="00F71E83"/>
    <w:rsid w:val="00F731CA"/>
    <w:rsid w:val="00F76B44"/>
    <w:rsid w:val="00F77A5C"/>
    <w:rsid w:val="00F82024"/>
    <w:rsid w:val="00F84810"/>
    <w:rsid w:val="00F864C6"/>
    <w:rsid w:val="00F86E41"/>
    <w:rsid w:val="00F9020E"/>
    <w:rsid w:val="00F922C8"/>
    <w:rsid w:val="00F92FB6"/>
    <w:rsid w:val="00F93E5E"/>
    <w:rsid w:val="00F97337"/>
    <w:rsid w:val="00FA00C0"/>
    <w:rsid w:val="00FA01AA"/>
    <w:rsid w:val="00FA10F0"/>
    <w:rsid w:val="00FA1E0E"/>
    <w:rsid w:val="00FA24F0"/>
    <w:rsid w:val="00FA4BD7"/>
    <w:rsid w:val="00FA50FA"/>
    <w:rsid w:val="00FB4BA4"/>
    <w:rsid w:val="00FB7D01"/>
    <w:rsid w:val="00FB7ECA"/>
    <w:rsid w:val="00FC13C3"/>
    <w:rsid w:val="00FC1F12"/>
    <w:rsid w:val="00FC3E3D"/>
    <w:rsid w:val="00FC5EB1"/>
    <w:rsid w:val="00FC7C64"/>
    <w:rsid w:val="00FD17A0"/>
    <w:rsid w:val="00FD18A7"/>
    <w:rsid w:val="00FD1FBA"/>
    <w:rsid w:val="00FD2C3C"/>
    <w:rsid w:val="00FD47AB"/>
    <w:rsid w:val="00FD53AF"/>
    <w:rsid w:val="00FD5B9A"/>
    <w:rsid w:val="00FD7015"/>
    <w:rsid w:val="00FD7C80"/>
    <w:rsid w:val="00FE219D"/>
    <w:rsid w:val="00FE25DB"/>
    <w:rsid w:val="00FE51AF"/>
    <w:rsid w:val="00FE51EC"/>
    <w:rsid w:val="00FE7CC2"/>
    <w:rsid w:val="00FF1610"/>
    <w:rsid w:val="00FF1939"/>
    <w:rsid w:val="00FF1F94"/>
    <w:rsid w:val="00FF248C"/>
    <w:rsid w:val="00FF24E6"/>
    <w:rsid w:val="00FF30DD"/>
    <w:rsid w:val="00FF37DA"/>
    <w:rsid w:val="00FF40B2"/>
    <w:rsid w:val="00FF493E"/>
    <w:rsid w:val="00FF53E2"/>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66834"/>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679C6"/>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link w:val="30"/>
    <w:qFormat/>
    <w:pPr>
      <w:keepNext/>
      <w:outlineLvl w:val="2"/>
    </w:pPr>
    <w:rPr>
      <w:sz w:val="24"/>
    </w:rPr>
  </w:style>
  <w:style w:type="paragraph" w:styleId="4">
    <w:name w:val="heading 4"/>
    <w:aliases w:val="h4"/>
    <w:basedOn w:val="a0"/>
    <w:next w:val="a0"/>
    <w:link w:val="4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link w:val="ad"/>
    <w:semiHidden/>
    <w:rPr>
      <w:rFonts w:ascii="Arial" w:hAnsi="Arial" w:cs="Arial"/>
      <w:color w:val="FF0000"/>
    </w:rPr>
  </w:style>
  <w:style w:type="paragraph" w:styleId="ae">
    <w:name w:val="Balloon Text"/>
    <w:basedOn w:val="a0"/>
    <w:link w:val="af"/>
    <w:uiPriority w:val="99"/>
    <w:semiHidden/>
    <w:unhideWhenUsed/>
    <w:rsid w:val="00A361F7"/>
    <w:rPr>
      <w:rFonts w:ascii="Segoe UI" w:hAnsi="Segoe UI"/>
      <w:sz w:val="18"/>
      <w:szCs w:val="18"/>
      <w:lang w:val="x-none"/>
    </w:rPr>
  </w:style>
  <w:style w:type="character" w:customStyle="1" w:styleId="af">
    <w:name w:val="批注框文本 字符"/>
    <w:link w:val="ae"/>
    <w:uiPriority w:val="99"/>
    <w:semiHidden/>
    <w:rsid w:val="00A361F7"/>
    <w:rPr>
      <w:rFonts w:ascii="Segoe UI" w:hAnsi="Segoe UI" w:cs="Segoe UI"/>
      <w:sz w:val="18"/>
      <w:szCs w:val="18"/>
      <w:lang w:eastAsia="en-US"/>
    </w:rPr>
  </w:style>
  <w:style w:type="paragraph" w:styleId="af0">
    <w:name w:val="Document Map"/>
    <w:basedOn w:val="a0"/>
    <w:link w:val="af1"/>
    <w:uiPriority w:val="99"/>
    <w:semiHidden/>
    <w:unhideWhenUsed/>
    <w:rsid w:val="00E174E7"/>
    <w:rPr>
      <w:rFonts w:ascii="宋体" w:eastAsia="宋体"/>
      <w:sz w:val="18"/>
      <w:szCs w:val="18"/>
    </w:rPr>
  </w:style>
  <w:style w:type="character" w:customStyle="1" w:styleId="af1">
    <w:name w:val="文档结构图 字符"/>
    <w:link w:val="af0"/>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2">
    <w:name w:val="Hyperlink"/>
    <w:uiPriority w:val="99"/>
    <w:rsid w:val="00E174E7"/>
    <w:rPr>
      <w:color w:val="0000FF"/>
      <w:u w:val="single"/>
    </w:rPr>
  </w:style>
  <w:style w:type="paragraph" w:styleId="af3">
    <w:name w:val="annotation subject"/>
    <w:basedOn w:val="a7"/>
    <w:next w:val="a7"/>
    <w:link w:val="af4"/>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4">
    <w:name w:val="批注主题 字符"/>
    <w:link w:val="af3"/>
    <w:uiPriority w:val="99"/>
    <w:semiHidden/>
    <w:rsid w:val="008B4C7E"/>
    <w:rPr>
      <w:rFonts w:ascii="Arial" w:hAnsi="Arial"/>
      <w:b/>
      <w:bCs/>
      <w:lang w:val="en-GB" w:eastAsia="en-US"/>
    </w:rPr>
  </w:style>
  <w:style w:type="paragraph" w:styleId="af5">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6">
    <w:name w:val="Table Grid"/>
    <w:basedOn w:val="a2"/>
    <w:uiPriority w:val="39"/>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7"/>
    <w:uiPriority w:val="34"/>
    <w:qFormat/>
    <w:rsid w:val="00E10F4D"/>
    <w:pPr>
      <w:numPr>
        <w:numId w:val="6"/>
      </w:numPr>
      <w:spacing w:after="120"/>
    </w:pPr>
    <w:rPr>
      <w:rFonts w:eastAsia="宋体"/>
      <w:szCs w:val="24"/>
      <w:lang w:val="en-US" w:eastAsia="zh-CN"/>
    </w:rPr>
  </w:style>
  <w:style w:type="character" w:styleId="af8">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7">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9">
    <w:name w:val="Placeholder Text"/>
    <w:basedOn w:val="a1"/>
    <w:uiPriority w:val="99"/>
    <w:semiHidden/>
    <w:rsid w:val="00EA7FE6"/>
    <w:rPr>
      <w:color w:val="808080"/>
    </w:rPr>
  </w:style>
  <w:style w:type="character" w:customStyle="1" w:styleId="normaltextrun">
    <w:name w:val="normaltextrun"/>
    <w:basedOn w:val="a1"/>
    <w:rsid w:val="000A526D"/>
  </w:style>
  <w:style w:type="character" w:customStyle="1" w:styleId="20">
    <w:name w:val="标题 2 字符"/>
    <w:aliases w:val="H2 字符,h2 字符"/>
    <w:basedOn w:val="a1"/>
    <w:link w:val="2"/>
    <w:rsid w:val="008A3B30"/>
    <w:rPr>
      <w:rFonts w:ascii="Arial" w:hAnsi="Arial"/>
      <w:b/>
      <w:sz w:val="24"/>
      <w:lang w:val="en-GB" w:eastAsia="en-US"/>
    </w:rPr>
  </w:style>
  <w:style w:type="paragraph" w:customStyle="1" w:styleId="afa">
    <w:name w:val="公式"/>
    <w:basedOn w:val="a0"/>
    <w:qFormat/>
    <w:rsid w:val="00F71E83"/>
    <w:pPr>
      <w:widowControl w:val="0"/>
      <w:tabs>
        <w:tab w:val="center" w:pos="4680"/>
        <w:tab w:val="right" w:pos="9360"/>
      </w:tabs>
      <w:adjustRightInd w:val="0"/>
      <w:snapToGrid w:val="0"/>
      <w:spacing w:line="288" w:lineRule="auto"/>
      <w:jc w:val="both"/>
    </w:pPr>
    <w:rPr>
      <w:rFonts w:eastAsia="宋体"/>
      <w:color w:val="000000" w:themeColor="text1"/>
      <w:kern w:val="2"/>
      <w:sz w:val="24"/>
      <w:szCs w:val="24"/>
      <w:lang w:val="en-US" w:eastAsia="zh-CN"/>
    </w:rPr>
  </w:style>
  <w:style w:type="character" w:customStyle="1" w:styleId="Char1">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142E41"/>
    <w:rPr>
      <w:rFonts w:ascii="Times New Roman" w:eastAsia="Times New Roman" w:hAnsi="Times New Roman"/>
      <w:lang w:val="x-none" w:eastAsia="x-none"/>
    </w:rPr>
  </w:style>
  <w:style w:type="character" w:customStyle="1" w:styleId="ad">
    <w:name w:val="正文文本 字符"/>
    <w:basedOn w:val="a1"/>
    <w:link w:val="ac"/>
    <w:semiHidden/>
    <w:rsid w:val="00FC3E3D"/>
    <w:rPr>
      <w:rFonts w:ascii="Arial" w:hAnsi="Arial" w:cs="Arial"/>
      <w:color w:val="FF0000"/>
      <w:lang w:val="en-GB" w:eastAsia="en-US"/>
    </w:rPr>
  </w:style>
  <w:style w:type="character" w:customStyle="1" w:styleId="30">
    <w:name w:val="标题 3 字符"/>
    <w:aliases w:val="H3 字符,h3 字符"/>
    <w:basedOn w:val="a1"/>
    <w:link w:val="3"/>
    <w:rsid w:val="00694822"/>
    <w:rPr>
      <w:sz w:val="24"/>
      <w:lang w:val="en-GB" w:eastAsia="en-US"/>
    </w:rPr>
  </w:style>
  <w:style w:type="paragraph" w:customStyle="1" w:styleId="observation">
    <w:name w:val="observation"/>
    <w:basedOn w:val="a0"/>
    <w:qFormat/>
    <w:rsid w:val="00576ED9"/>
    <w:pPr>
      <w:numPr>
        <w:numId w:val="13"/>
      </w:numPr>
      <w:spacing w:beforeLines="50" w:before="120" w:afterLines="50" w:after="120"/>
      <w:jc w:val="both"/>
    </w:pPr>
    <w:rPr>
      <w:rFonts w:eastAsiaTheme="minorEastAsia"/>
      <w:b/>
      <w:lang w:val="en-US" w:eastAsia="zh-CN"/>
    </w:rPr>
  </w:style>
  <w:style w:type="character" w:customStyle="1" w:styleId="40">
    <w:name w:val="标题 4 字符"/>
    <w:aliases w:val="h4 字符"/>
    <w:basedOn w:val="a1"/>
    <w:link w:val="4"/>
    <w:rsid w:val="009B5114"/>
    <w:rPr>
      <w:rFonts w:ascii="Arial" w:hAnsi="Arial"/>
      <w:b/>
      <w:lang w:val="en-GB" w:eastAsia="en-US"/>
    </w:rPr>
  </w:style>
  <w:style w:type="table" w:customStyle="1" w:styleId="11">
    <w:name w:val="网格型1"/>
    <w:basedOn w:val="a2"/>
    <w:next w:val="af6"/>
    <w:uiPriority w:val="39"/>
    <w:qFormat/>
    <w:rsid w:val="00D3141C"/>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表段落 字符1"/>
    <w:uiPriority w:val="34"/>
    <w:qFormat/>
    <w:rsid w:val="00EB513A"/>
    <w:rPr>
      <w:sz w:val="22"/>
      <w:szCs w:val="22"/>
    </w:rPr>
  </w:style>
  <w:style w:type="character" w:styleId="afb">
    <w:name w:val="Unresolved Mention"/>
    <w:basedOn w:val="a1"/>
    <w:uiPriority w:val="99"/>
    <w:semiHidden/>
    <w:unhideWhenUsed/>
    <w:rsid w:val="00F93E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135490589">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17972938">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xiv.org/abs/2105.016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5511F-26E2-4B7E-9B7A-D32E38358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1285</TotalTime>
  <Pages>11</Pages>
  <Words>4263</Words>
  <Characters>24301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29</cp:revision>
  <cp:lastPrinted>2002-04-23T01:10:00Z</cp:lastPrinted>
  <dcterms:created xsi:type="dcterms:W3CDTF">2022-09-30T08:44:00Z</dcterms:created>
  <dcterms:modified xsi:type="dcterms:W3CDTF">2022-11-07T09:05:00Z</dcterms:modified>
</cp:coreProperties>
</file>